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5C9" w:rsidRDefault="00EF75C9" w:rsidP="00EF75C9">
      <w:pPr>
        <w:ind w:firstLine="709"/>
        <w:jc w:val="center"/>
        <w:rPr>
          <w:rFonts w:ascii="Times New Roman" w:hAnsi="Times New Roman"/>
          <w:sz w:val="28"/>
          <w:szCs w:val="28"/>
        </w:rPr>
      </w:pPr>
      <w:bookmarkStart w:id="0" w:name="_Toc481218044"/>
      <w:r>
        <w:rPr>
          <w:rFonts w:ascii="Times New Roman" w:hAnsi="Times New Roman"/>
          <w:sz w:val="28"/>
          <w:szCs w:val="28"/>
        </w:rPr>
        <w:t>СОДЕРЖАНИЕ</w:t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eastAsia="ru-RU"/>
        </w:rPr>
        <w:id w:val="29418423"/>
        <w:docPartObj>
          <w:docPartGallery w:val="Table of Contents"/>
          <w:docPartUnique/>
        </w:docPartObj>
      </w:sdtPr>
      <w:sdtContent>
        <w:p w:rsidR="00EF75C9" w:rsidRDefault="00EF75C9">
          <w:pPr>
            <w:pStyle w:val="af"/>
          </w:pPr>
        </w:p>
        <w:p w:rsidR="00835D10" w:rsidRPr="00835D10" w:rsidRDefault="003B6B9B" w:rsidP="00835D10">
          <w:pPr>
            <w:pStyle w:val="21"/>
            <w:tabs>
              <w:tab w:val="right" w:leader="dot" w:pos="10195"/>
            </w:tabs>
            <w:spacing w:after="0" w:line="360" w:lineRule="auto"/>
            <w:ind w:left="0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835D10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EF75C9" w:rsidRPr="00835D10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835D10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84034075" w:history="1">
            <w:r w:rsidR="00835D10" w:rsidRPr="00835D10">
              <w:rPr>
                <w:rStyle w:val="a4"/>
                <w:rFonts w:ascii="Times New Roman" w:hAnsi="Times New Roman"/>
                <w:noProof/>
                <w:sz w:val="28"/>
                <w:szCs w:val="28"/>
              </w:rPr>
              <w:t>Введение</w:t>
            </w:r>
            <w:r w:rsidR="00835D10" w:rsidRPr="00835D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35D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35D10" w:rsidRPr="00835D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_Toc484034075 \h </w:instrText>
            </w:r>
            <w:r w:rsidRPr="00835D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35D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643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835D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35D10" w:rsidRPr="00835D10" w:rsidRDefault="003B6B9B" w:rsidP="00835D10">
          <w:pPr>
            <w:pStyle w:val="21"/>
            <w:tabs>
              <w:tab w:val="right" w:leader="dot" w:pos="10195"/>
            </w:tabs>
            <w:spacing w:after="0" w:line="360" w:lineRule="auto"/>
            <w:ind w:left="0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84034076" w:history="1">
            <w:r w:rsidR="00835D10" w:rsidRPr="00835D10">
              <w:rPr>
                <w:rStyle w:val="a4"/>
                <w:rFonts w:ascii="Times New Roman" w:hAnsi="Times New Roman"/>
                <w:noProof/>
                <w:sz w:val="28"/>
                <w:szCs w:val="28"/>
                <w:shd w:val="clear" w:color="auto" w:fill="FFFFFF"/>
              </w:rPr>
              <w:t>1 ВЛИЯНИЕ ВОЕННО – ЭКОНОМИЧЕСКОЙ БЕЗОПАСНОСТИ НА ЭКОНОМИЧЕСКУЮ БЕЗОПАСНОСТЬ СТРАНЫ</w:t>
            </w:r>
            <w:r w:rsidR="00835D10" w:rsidRPr="00835D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35D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35D10" w:rsidRPr="00835D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_Toc484034076 \h </w:instrText>
            </w:r>
            <w:r w:rsidRPr="00835D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35D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643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835D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35D10" w:rsidRPr="00835D10" w:rsidRDefault="003B6B9B" w:rsidP="00835D10">
          <w:pPr>
            <w:pStyle w:val="21"/>
            <w:tabs>
              <w:tab w:val="right" w:leader="dot" w:pos="10195"/>
            </w:tabs>
            <w:spacing w:after="0" w:line="360" w:lineRule="auto"/>
            <w:ind w:left="0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84034077" w:history="1">
            <w:r w:rsidR="00835D10" w:rsidRPr="00835D10">
              <w:rPr>
                <w:rStyle w:val="a4"/>
                <w:rFonts w:ascii="Times New Roman" w:hAnsi="Times New Roman"/>
                <w:noProof/>
                <w:sz w:val="28"/>
                <w:szCs w:val="28"/>
              </w:rPr>
              <w:t>1.1 Общая  характеристика военно-технического сотрудничества и осуществляемого таможенного контроля для обеспечения экономической безопасности государства</w:t>
            </w:r>
            <w:r w:rsidR="00835D10" w:rsidRPr="00835D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35D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35D10" w:rsidRPr="00835D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_Toc484034077 \h </w:instrText>
            </w:r>
            <w:r w:rsidRPr="00835D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35D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643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835D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35D10" w:rsidRPr="00835D10" w:rsidRDefault="003B6B9B" w:rsidP="00835D10">
          <w:pPr>
            <w:pStyle w:val="21"/>
            <w:tabs>
              <w:tab w:val="right" w:leader="dot" w:pos="10195"/>
            </w:tabs>
            <w:spacing w:after="0" w:line="360" w:lineRule="auto"/>
            <w:ind w:left="0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84034078" w:history="1">
            <w:r w:rsidR="00835D10" w:rsidRPr="00835D10">
              <w:rPr>
                <w:rStyle w:val="a4"/>
                <w:rFonts w:ascii="Times New Roman" w:hAnsi="Times New Roman"/>
                <w:noProof/>
                <w:sz w:val="28"/>
                <w:szCs w:val="28"/>
              </w:rPr>
              <w:t>1.2 Содержание и классификация принципов и методов таможенного контроля при обеспечении военно – экономической безопасности государства</w:t>
            </w:r>
            <w:r w:rsidR="00835D10" w:rsidRPr="00835D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35D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35D10" w:rsidRPr="00835D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_Toc484034078 \h </w:instrText>
            </w:r>
            <w:r w:rsidRPr="00835D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35D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643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Pr="00835D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35D10" w:rsidRPr="00835D10" w:rsidRDefault="003B6B9B" w:rsidP="00835D10">
          <w:pPr>
            <w:pStyle w:val="21"/>
            <w:tabs>
              <w:tab w:val="right" w:leader="dot" w:pos="10195"/>
            </w:tabs>
            <w:spacing w:after="0" w:line="360" w:lineRule="auto"/>
            <w:ind w:left="0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84034079" w:history="1">
            <w:r w:rsidR="00835D10" w:rsidRPr="00835D10">
              <w:rPr>
                <w:rStyle w:val="a4"/>
                <w:rFonts w:ascii="Times New Roman" w:hAnsi="Times New Roman"/>
                <w:caps/>
                <w:noProof/>
                <w:sz w:val="28"/>
                <w:szCs w:val="28"/>
              </w:rPr>
              <w:t>2 Анализ КАЧЕСТВА контроля продукции военного назначения, перемещаемой через таможенную границу ЕАЭС КАК НАПРАВЛЕНИЯ ФОРМИРОВАНИЯ ВОЕННО – ЭКОНОМИЧЕСКОЙ БЕЗОПАСНОСТИ ГОСУДАРСТВА</w:t>
            </w:r>
            <w:r w:rsidR="00835D10" w:rsidRPr="00835D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35D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35D10" w:rsidRPr="00835D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_Toc484034079 \h </w:instrText>
            </w:r>
            <w:r w:rsidRPr="00835D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35D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643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Pr="00835D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35D10" w:rsidRPr="00835D10" w:rsidRDefault="003B6B9B" w:rsidP="00835D10">
          <w:pPr>
            <w:pStyle w:val="21"/>
            <w:tabs>
              <w:tab w:val="right" w:leader="dot" w:pos="10195"/>
            </w:tabs>
            <w:spacing w:after="0" w:line="360" w:lineRule="auto"/>
            <w:ind w:left="0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84034080" w:history="1">
            <w:r w:rsidR="00835D10" w:rsidRPr="00835D10">
              <w:rPr>
                <w:rStyle w:val="a4"/>
                <w:rFonts w:ascii="Times New Roman" w:hAnsi="Times New Roman"/>
                <w:noProof/>
                <w:sz w:val="28"/>
                <w:szCs w:val="28"/>
              </w:rPr>
              <w:t>2.1 Особенности деятельности, связанной с перемещением продукции военного назначения через таможенную границу ЕАЭС в процессе формирования военно – экономической безопасности</w:t>
            </w:r>
            <w:r w:rsidR="00835D10" w:rsidRPr="00835D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35D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35D10" w:rsidRPr="00835D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_Toc484034080 \h </w:instrText>
            </w:r>
            <w:r w:rsidRPr="00835D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35D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643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Pr="00835D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35D10" w:rsidRPr="00835D10" w:rsidRDefault="003B6B9B" w:rsidP="00835D10">
          <w:pPr>
            <w:pStyle w:val="21"/>
            <w:tabs>
              <w:tab w:val="right" w:leader="dot" w:pos="10195"/>
            </w:tabs>
            <w:spacing w:after="0" w:line="360" w:lineRule="auto"/>
            <w:ind w:left="0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84034081" w:history="1">
            <w:r w:rsidR="00835D10" w:rsidRPr="00835D10">
              <w:rPr>
                <w:rStyle w:val="a4"/>
                <w:rFonts w:ascii="Times New Roman" w:hAnsi="Times New Roman"/>
                <w:noProof/>
                <w:sz w:val="28"/>
                <w:szCs w:val="28"/>
              </w:rPr>
              <w:t>2.2 Порядок выдачи разрешений, связанный с перемещением продукции военного назначения</w:t>
            </w:r>
            <w:r w:rsidR="00835D10" w:rsidRPr="00835D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35D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35D10" w:rsidRPr="00835D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_Toc484034081 \h </w:instrText>
            </w:r>
            <w:r w:rsidRPr="00835D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35D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643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24</w:t>
            </w:r>
            <w:r w:rsidRPr="00835D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35D10" w:rsidRPr="00835D10" w:rsidRDefault="003B6B9B" w:rsidP="00835D10">
          <w:pPr>
            <w:pStyle w:val="21"/>
            <w:tabs>
              <w:tab w:val="right" w:leader="dot" w:pos="10195"/>
            </w:tabs>
            <w:spacing w:after="0" w:line="360" w:lineRule="auto"/>
            <w:ind w:left="0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84034082" w:history="1">
            <w:r w:rsidR="00835D10" w:rsidRPr="00835D10">
              <w:rPr>
                <w:rStyle w:val="a4"/>
                <w:rFonts w:ascii="Times New Roman" w:hAnsi="Times New Roman"/>
                <w:noProof/>
                <w:sz w:val="28"/>
                <w:szCs w:val="28"/>
              </w:rPr>
              <w:t>Заключение</w:t>
            </w:r>
            <w:r w:rsidR="00835D10" w:rsidRPr="00835D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35D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35D10" w:rsidRPr="00835D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_Toc484034082 \h </w:instrText>
            </w:r>
            <w:r w:rsidRPr="00835D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35D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643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26</w:t>
            </w:r>
            <w:r w:rsidRPr="00835D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35D10" w:rsidRPr="00835D10" w:rsidRDefault="003B6B9B" w:rsidP="00835D10">
          <w:pPr>
            <w:pStyle w:val="21"/>
            <w:tabs>
              <w:tab w:val="right" w:leader="dot" w:pos="10195"/>
            </w:tabs>
            <w:spacing w:after="0" w:line="360" w:lineRule="auto"/>
            <w:ind w:left="0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84034083" w:history="1">
            <w:r w:rsidR="00835D10" w:rsidRPr="00835D10">
              <w:rPr>
                <w:rStyle w:val="a4"/>
                <w:rFonts w:ascii="Times New Roman" w:hAnsi="Times New Roman"/>
                <w:noProof/>
                <w:sz w:val="28"/>
                <w:szCs w:val="28"/>
              </w:rPr>
              <w:t>Список литературы</w:t>
            </w:r>
            <w:r w:rsidR="00835D10" w:rsidRPr="00835D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35D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35D10" w:rsidRPr="00835D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_Toc484034083 \h </w:instrText>
            </w:r>
            <w:r w:rsidRPr="00835D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35D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643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28</w:t>
            </w:r>
            <w:r w:rsidRPr="00835D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F75C9" w:rsidRDefault="003B6B9B" w:rsidP="00835D10">
          <w:pPr>
            <w:spacing w:after="0" w:line="360" w:lineRule="auto"/>
            <w:jc w:val="both"/>
          </w:pPr>
          <w:r w:rsidRPr="00835D10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835D10" w:rsidRDefault="00835D10">
      <w:pP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en-US"/>
        </w:rPr>
      </w:pPr>
      <w:bookmarkStart w:id="1" w:name="_Toc484034075"/>
      <w:r>
        <w:rPr>
          <w:rFonts w:ascii="Times New Roman" w:hAnsi="Times New Roman"/>
          <w:i/>
        </w:rPr>
        <w:br w:type="page"/>
      </w:r>
    </w:p>
    <w:p w:rsidR="00474AB5" w:rsidRPr="00D00A11" w:rsidRDefault="00474AB5" w:rsidP="00312737">
      <w:pPr>
        <w:pStyle w:val="2"/>
        <w:spacing w:before="0" w:after="0" w:line="360" w:lineRule="auto"/>
        <w:ind w:firstLine="709"/>
        <w:jc w:val="center"/>
        <w:rPr>
          <w:rFonts w:ascii="Times New Roman" w:hAnsi="Times New Roman"/>
          <w:i w:val="0"/>
        </w:rPr>
      </w:pPr>
      <w:r w:rsidRPr="00DE6E15">
        <w:rPr>
          <w:rFonts w:ascii="Times New Roman" w:hAnsi="Times New Roman"/>
          <w:i w:val="0"/>
        </w:rPr>
        <w:lastRenderedPageBreak/>
        <w:t>Введение</w:t>
      </w:r>
      <w:bookmarkEnd w:id="0"/>
      <w:bookmarkEnd w:id="1"/>
    </w:p>
    <w:p w:rsidR="00474AB5" w:rsidRDefault="00474AB5" w:rsidP="00474AB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1771CD" w:rsidRDefault="001771CD" w:rsidP="001771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данный момент вопрос военной безопасности и ее обеспечения представляет собой приоритетное направление деятельности государственных органов власти. С целью создания условий поддержания военно – экономической безопасности суверенитета государства целесообразно разработать систему проверки экспорта и импорта продукции военно – промышленного назначения.</w:t>
      </w:r>
    </w:p>
    <w:p w:rsidR="001771CD" w:rsidRDefault="001771CD" w:rsidP="001771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Рынок военной техники и оружия, аналогично другим направлениям бизнеса, также пронизан острыми проявлениями конкурентной борьбы, при этом зачастую здесь вовлечены и правительственные службы, используются передовые технологии.</w:t>
      </w:r>
    </w:p>
    <w:p w:rsidR="002D57FE" w:rsidRDefault="001771CD" w:rsidP="001771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Целью функционирования представителей государства в данном аспекте заключается в обосновании своей стратегии ведения бизнеса по производству продукции военно – промышленного назначения, опираясь на особенности международного рынка </w:t>
      </w:r>
      <w:r w:rsidR="002D57FE">
        <w:rPr>
          <w:rFonts w:ascii="Times New Roman" w:hAnsi="Times New Roman"/>
          <w:sz w:val="28"/>
          <w:szCs w:val="28"/>
        </w:rPr>
        <w:t>вооружений, анализируя потенциал соперников, возможности поставщиков и нужды целевых клиентов.</w:t>
      </w:r>
      <w:r>
        <w:rPr>
          <w:rFonts w:ascii="Times New Roman" w:hAnsi="Times New Roman"/>
          <w:sz w:val="28"/>
          <w:szCs w:val="28"/>
        </w:rPr>
        <w:t xml:space="preserve"> </w:t>
      </w:r>
      <w:r w:rsidR="002D57FE">
        <w:rPr>
          <w:rFonts w:ascii="Times New Roman" w:hAnsi="Times New Roman"/>
          <w:sz w:val="28"/>
          <w:szCs w:val="28"/>
        </w:rPr>
        <w:t>Именно подобная схема дает возможность добиться максимального результата.</w:t>
      </w:r>
    </w:p>
    <w:p w:rsidR="001771CD" w:rsidRDefault="002D57FE" w:rsidP="001771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целью укрепления военно – экономической безопасности государства реализуются программы производственного маркетинга, внедряются новые формы организации производства современного вооружения и военно – информационных технологий. </w:t>
      </w:r>
      <w:r w:rsidR="001771CD">
        <w:rPr>
          <w:rFonts w:ascii="Times New Roman" w:hAnsi="Times New Roman"/>
          <w:sz w:val="28"/>
          <w:szCs w:val="28"/>
        </w:rPr>
        <w:t xml:space="preserve">     </w:t>
      </w:r>
    </w:p>
    <w:p w:rsidR="002D57FE" w:rsidRDefault="002D57FE" w:rsidP="001771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Статистика показывает, что Россия относится к наиболее крупным производителям современного оружия, поставляя его на международный рынок. </w:t>
      </w:r>
    </w:p>
    <w:p w:rsidR="00474AB5" w:rsidRPr="00AE3F1B" w:rsidRDefault="00474AB5" w:rsidP="0031273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E3F1B">
        <w:rPr>
          <w:rFonts w:ascii="Times New Roman" w:eastAsia="Times New Roman" w:hAnsi="Times New Roman"/>
          <w:sz w:val="28"/>
          <w:szCs w:val="28"/>
        </w:rPr>
        <w:t>Достижение указанной цели предполагает постановку и решение следующих основных задач:</w:t>
      </w:r>
    </w:p>
    <w:p w:rsidR="00474AB5" w:rsidRPr="00AC592F" w:rsidRDefault="00474AB5" w:rsidP="00055DE3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C592F">
        <w:rPr>
          <w:rFonts w:ascii="Times New Roman" w:eastAsia="Times New Roman" w:hAnsi="Times New Roman"/>
          <w:sz w:val="28"/>
          <w:szCs w:val="28"/>
        </w:rPr>
        <w:t xml:space="preserve">Ознакомиться с  общей характеристикой законодательства по вопросам </w:t>
      </w:r>
      <w:r w:rsidR="00055DE3">
        <w:rPr>
          <w:rFonts w:ascii="Times New Roman" w:eastAsia="Times New Roman" w:hAnsi="Times New Roman"/>
          <w:sz w:val="28"/>
          <w:szCs w:val="28"/>
        </w:rPr>
        <w:t>организации военной безопасности и  ее значения для формирования экономической безопасности при помощи органов таможенного контроля</w:t>
      </w:r>
      <w:r w:rsidRPr="00AC592F">
        <w:rPr>
          <w:rFonts w:ascii="Times New Roman" w:eastAsia="Times New Roman" w:hAnsi="Times New Roman"/>
          <w:sz w:val="28"/>
          <w:szCs w:val="28"/>
        </w:rPr>
        <w:t>;</w:t>
      </w:r>
    </w:p>
    <w:p w:rsidR="00474AB5" w:rsidRPr="00AC592F" w:rsidRDefault="00474AB5" w:rsidP="00055DE3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C592F">
        <w:rPr>
          <w:rFonts w:ascii="Times New Roman" w:eastAsia="Times New Roman" w:hAnsi="Times New Roman"/>
          <w:sz w:val="28"/>
          <w:szCs w:val="28"/>
        </w:rPr>
        <w:t>Изучить содержание и классификацию принципов и методов таможенного контроля при о</w:t>
      </w:r>
      <w:r w:rsidR="00055DE3">
        <w:rPr>
          <w:rFonts w:ascii="Times New Roman" w:eastAsia="Times New Roman" w:hAnsi="Times New Roman"/>
          <w:sz w:val="28"/>
          <w:szCs w:val="28"/>
        </w:rPr>
        <w:t>беспечении</w:t>
      </w:r>
      <w:r w:rsidRPr="00AC592F">
        <w:rPr>
          <w:rFonts w:ascii="Times New Roman" w:eastAsia="Times New Roman" w:hAnsi="Times New Roman"/>
          <w:sz w:val="28"/>
          <w:szCs w:val="28"/>
        </w:rPr>
        <w:t xml:space="preserve"> военно</w:t>
      </w:r>
      <w:r w:rsidR="00055DE3">
        <w:rPr>
          <w:rFonts w:ascii="Times New Roman" w:eastAsia="Times New Roman" w:hAnsi="Times New Roman"/>
          <w:sz w:val="28"/>
          <w:szCs w:val="28"/>
        </w:rPr>
        <w:t>й безопасности</w:t>
      </w:r>
      <w:r w:rsidRPr="00AC592F">
        <w:rPr>
          <w:rFonts w:ascii="Times New Roman" w:eastAsia="Times New Roman" w:hAnsi="Times New Roman"/>
          <w:sz w:val="28"/>
          <w:szCs w:val="28"/>
        </w:rPr>
        <w:t>;</w:t>
      </w:r>
    </w:p>
    <w:p w:rsidR="00474AB5" w:rsidRDefault="00474AB5" w:rsidP="00055DE3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Рассмотреть</w:t>
      </w:r>
      <w:r w:rsidRPr="00AC592F">
        <w:rPr>
          <w:rFonts w:ascii="Times New Roman" w:eastAsia="Times New Roman" w:hAnsi="Times New Roman"/>
          <w:sz w:val="28"/>
          <w:szCs w:val="28"/>
        </w:rPr>
        <w:t xml:space="preserve"> нормативно-правовую базу, регламентирующую перемещения продукции военного назначения между государствами – членами Таможенного союза</w:t>
      </w:r>
      <w:r w:rsidR="00055DE3">
        <w:rPr>
          <w:rFonts w:ascii="Times New Roman" w:eastAsia="Times New Roman" w:hAnsi="Times New Roman"/>
          <w:sz w:val="28"/>
          <w:szCs w:val="28"/>
        </w:rPr>
        <w:t xml:space="preserve"> как элемента военно – экономической безопасности России</w:t>
      </w:r>
      <w:r w:rsidRPr="00AC592F">
        <w:rPr>
          <w:rFonts w:ascii="Times New Roman" w:eastAsia="Times New Roman" w:hAnsi="Times New Roman"/>
          <w:sz w:val="28"/>
          <w:szCs w:val="28"/>
        </w:rPr>
        <w:t>;</w:t>
      </w:r>
    </w:p>
    <w:p w:rsidR="00474AB5" w:rsidRDefault="00474AB5" w:rsidP="00055DE3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Изучить порядок перемещения продукции военного назначения через таможенную границу ЕАЭС;</w:t>
      </w:r>
    </w:p>
    <w:p w:rsidR="00474AB5" w:rsidRDefault="00474AB5" w:rsidP="00055DE3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Проанализировать порядок выдачи разрешений, связанны</w:t>
      </w:r>
      <w:r w:rsidR="00055DE3">
        <w:rPr>
          <w:rFonts w:ascii="Times New Roman" w:eastAsia="Times New Roman" w:hAnsi="Times New Roman"/>
          <w:sz w:val="28"/>
          <w:szCs w:val="28"/>
        </w:rPr>
        <w:t>х</w:t>
      </w:r>
      <w:r>
        <w:rPr>
          <w:rFonts w:ascii="Times New Roman" w:eastAsia="Times New Roman" w:hAnsi="Times New Roman"/>
          <w:sz w:val="28"/>
          <w:szCs w:val="28"/>
        </w:rPr>
        <w:t xml:space="preserve"> с перемещением продукции военного назначения</w:t>
      </w:r>
      <w:r w:rsidR="00055DE3">
        <w:rPr>
          <w:rFonts w:ascii="Times New Roman" w:eastAsia="Times New Roman" w:hAnsi="Times New Roman"/>
          <w:sz w:val="28"/>
          <w:szCs w:val="28"/>
        </w:rPr>
        <w:t xml:space="preserve"> как инструмента обеспечения военно – экономической безопасности России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474AB5" w:rsidRDefault="00474AB5" w:rsidP="00055DE3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Выявить п</w:t>
      </w:r>
      <w:r w:rsidRPr="0091132C">
        <w:rPr>
          <w:rFonts w:ascii="Times New Roman" w:eastAsia="Times New Roman" w:hAnsi="Times New Roman"/>
          <w:sz w:val="28"/>
          <w:szCs w:val="28"/>
        </w:rPr>
        <w:t xml:space="preserve">роблемы и пути </w:t>
      </w:r>
      <w:r w:rsidR="00055DE3">
        <w:rPr>
          <w:rFonts w:ascii="Times New Roman" w:eastAsia="Times New Roman" w:hAnsi="Times New Roman"/>
          <w:sz w:val="28"/>
          <w:szCs w:val="28"/>
        </w:rPr>
        <w:t>усиления военно – экономической безопасности посредством совершенствования</w:t>
      </w:r>
      <w:r w:rsidRPr="0091132C">
        <w:rPr>
          <w:rFonts w:ascii="Times New Roman" w:eastAsia="Times New Roman" w:hAnsi="Times New Roman"/>
          <w:sz w:val="28"/>
          <w:szCs w:val="28"/>
        </w:rPr>
        <w:t xml:space="preserve"> </w:t>
      </w:r>
      <w:r w:rsidR="00055DE3">
        <w:rPr>
          <w:rFonts w:ascii="Times New Roman" w:eastAsia="Times New Roman" w:hAnsi="Times New Roman"/>
          <w:sz w:val="28"/>
          <w:szCs w:val="28"/>
        </w:rPr>
        <w:t>системы таможенного контроля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474AB5" w:rsidRPr="00AE3F1B" w:rsidRDefault="00474AB5" w:rsidP="00055DE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92AF5">
        <w:rPr>
          <w:rFonts w:ascii="Times New Roman" w:eastAsia="Times New Roman" w:hAnsi="Times New Roman"/>
          <w:sz w:val="28"/>
          <w:szCs w:val="28"/>
        </w:rPr>
        <w:t>Объектом исследования</w:t>
      </w:r>
      <w:r w:rsidRPr="00AE3F1B">
        <w:rPr>
          <w:rFonts w:ascii="Times New Roman" w:eastAsia="Times New Roman" w:hAnsi="Times New Roman"/>
          <w:sz w:val="28"/>
          <w:szCs w:val="28"/>
        </w:rPr>
        <w:t xml:space="preserve"> данной работы является</w:t>
      </w:r>
      <w:r>
        <w:rPr>
          <w:rFonts w:ascii="Times New Roman" w:eastAsia="Times New Roman" w:hAnsi="Times New Roman"/>
          <w:sz w:val="28"/>
          <w:szCs w:val="28"/>
        </w:rPr>
        <w:t xml:space="preserve"> порядок взаимодействия</w:t>
      </w:r>
      <w:r w:rsidRPr="00AE3F1B">
        <w:rPr>
          <w:rFonts w:ascii="Times New Roman" w:eastAsia="Times New Roman" w:hAnsi="Times New Roman"/>
          <w:sz w:val="28"/>
          <w:szCs w:val="28"/>
        </w:rPr>
        <w:t xml:space="preserve"> субъектов в сфере </w:t>
      </w:r>
      <w:r w:rsidR="00012796">
        <w:rPr>
          <w:rFonts w:ascii="Times New Roman" w:eastAsia="Times New Roman" w:hAnsi="Times New Roman"/>
          <w:sz w:val="28"/>
          <w:szCs w:val="28"/>
        </w:rPr>
        <w:t>обеспечения военно – экономической безопасности страны.</w:t>
      </w:r>
      <w:r w:rsidRPr="00AE3F1B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474AB5" w:rsidRPr="00EB73DD" w:rsidRDefault="00474AB5" w:rsidP="00055DE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E3F1B">
        <w:rPr>
          <w:rFonts w:ascii="Times New Roman" w:eastAsia="Times New Roman" w:hAnsi="Times New Roman"/>
          <w:sz w:val="28"/>
          <w:szCs w:val="28"/>
        </w:rPr>
        <w:t>Предметом исследования –</w:t>
      </w:r>
      <w:r>
        <w:rPr>
          <w:rFonts w:ascii="Times New Roman" w:eastAsia="Times New Roman" w:hAnsi="Times New Roman"/>
          <w:sz w:val="28"/>
          <w:szCs w:val="28"/>
        </w:rPr>
        <w:t xml:space="preserve"> таможенные операции и таможенный контроль</w:t>
      </w:r>
      <w:r w:rsidRPr="00EB73DD">
        <w:rPr>
          <w:rFonts w:ascii="Times New Roman" w:eastAsia="Times New Roman" w:hAnsi="Times New Roman"/>
          <w:sz w:val="28"/>
          <w:szCs w:val="28"/>
        </w:rPr>
        <w:t xml:space="preserve"> в отношении продукции военного назначения, при перемещении через таможенную границу Евразийского экономического Союза</w:t>
      </w:r>
      <w:r w:rsidR="00012796">
        <w:rPr>
          <w:rFonts w:ascii="Times New Roman" w:eastAsia="Times New Roman" w:hAnsi="Times New Roman"/>
          <w:sz w:val="28"/>
          <w:szCs w:val="28"/>
        </w:rPr>
        <w:t xml:space="preserve"> как основное направление формирования системы военно – экономической безопасности России</w:t>
      </w:r>
      <w:r w:rsidRPr="00EB73DD">
        <w:rPr>
          <w:rFonts w:ascii="Times New Roman" w:eastAsia="Times New Roman" w:hAnsi="Times New Roman"/>
          <w:sz w:val="28"/>
          <w:szCs w:val="28"/>
        </w:rPr>
        <w:t>.</w:t>
      </w:r>
    </w:p>
    <w:p w:rsidR="00474AB5" w:rsidRPr="00490DAF" w:rsidRDefault="00474AB5" w:rsidP="00055DE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90DAF">
        <w:rPr>
          <w:rFonts w:ascii="Times New Roman" w:eastAsia="Times New Roman" w:hAnsi="Times New Roman"/>
          <w:sz w:val="28"/>
          <w:szCs w:val="28"/>
        </w:rPr>
        <w:t>Структура работы включает: введе</w:t>
      </w:r>
      <w:r>
        <w:rPr>
          <w:rFonts w:ascii="Times New Roman" w:eastAsia="Times New Roman" w:hAnsi="Times New Roman"/>
          <w:sz w:val="28"/>
          <w:szCs w:val="28"/>
        </w:rPr>
        <w:t>ние, три раздела</w:t>
      </w:r>
      <w:r w:rsidRPr="00490DAF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90DAF">
        <w:rPr>
          <w:rFonts w:ascii="Times New Roman" w:eastAsia="Times New Roman" w:hAnsi="Times New Roman"/>
          <w:sz w:val="28"/>
          <w:szCs w:val="28"/>
        </w:rPr>
        <w:t>заключение, список</w:t>
      </w:r>
      <w:r>
        <w:rPr>
          <w:rFonts w:ascii="Times New Roman" w:eastAsia="Times New Roman" w:hAnsi="Times New Roman"/>
          <w:sz w:val="28"/>
          <w:szCs w:val="28"/>
        </w:rPr>
        <w:t xml:space="preserve"> литературы</w:t>
      </w:r>
      <w:r w:rsidRPr="00490DAF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474AB5" w:rsidRPr="00AE3F1B" w:rsidRDefault="00474AB5" w:rsidP="00474AB5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</w:p>
    <w:p w:rsidR="00474AB5" w:rsidRDefault="00474AB5" w:rsidP="00474AB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74AB5" w:rsidRDefault="00474AB5" w:rsidP="00474AB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74AB5" w:rsidRDefault="00474AB5" w:rsidP="00474AB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74AB5" w:rsidRDefault="00474AB5" w:rsidP="00474AB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74AB5" w:rsidRDefault="00474AB5" w:rsidP="00474AB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74AB5" w:rsidRDefault="00474AB5" w:rsidP="00474AB5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474AB5" w:rsidRPr="00312737" w:rsidRDefault="00474AB5" w:rsidP="00312737">
      <w:pPr>
        <w:pStyle w:val="2"/>
        <w:spacing w:before="0" w:after="0" w:line="360" w:lineRule="auto"/>
        <w:ind w:firstLine="709"/>
        <w:jc w:val="center"/>
        <w:rPr>
          <w:rFonts w:ascii="Times New Roman" w:hAnsi="Times New Roman"/>
          <w:i w:val="0"/>
          <w:shd w:val="clear" w:color="auto" w:fill="FFFFFF"/>
        </w:rPr>
      </w:pPr>
      <w:bookmarkStart w:id="2" w:name="_Toc481218045"/>
      <w:bookmarkStart w:id="3" w:name="_Toc484034076"/>
      <w:r w:rsidRPr="00D00A11">
        <w:rPr>
          <w:rFonts w:ascii="Times New Roman" w:hAnsi="Times New Roman"/>
          <w:i w:val="0"/>
          <w:shd w:val="clear" w:color="auto" w:fill="FFFFFF"/>
        </w:rPr>
        <w:lastRenderedPageBreak/>
        <w:t>1</w:t>
      </w:r>
      <w:r w:rsidR="00312737">
        <w:rPr>
          <w:rFonts w:ascii="Times New Roman" w:hAnsi="Times New Roman"/>
          <w:i w:val="0"/>
          <w:shd w:val="clear" w:color="auto" w:fill="FFFFFF"/>
        </w:rPr>
        <w:t xml:space="preserve"> </w:t>
      </w:r>
      <w:bookmarkEnd w:id="2"/>
      <w:r w:rsidR="00312737">
        <w:rPr>
          <w:rFonts w:ascii="Times New Roman" w:hAnsi="Times New Roman"/>
          <w:i w:val="0"/>
          <w:shd w:val="clear" w:color="auto" w:fill="FFFFFF"/>
        </w:rPr>
        <w:t>ВЛИЯНИЕ ВОЕННО – ЭКОНОМИЧЕСКОЙ БЕЗОПАСНОСТИ НА ЭКОНОМИЧЕСКУЮ БЕЗОПАСНОСТЬ СТРАНЫ</w:t>
      </w:r>
      <w:bookmarkEnd w:id="3"/>
      <w:r w:rsidR="00312737">
        <w:rPr>
          <w:rFonts w:ascii="Times New Roman" w:hAnsi="Times New Roman"/>
          <w:i w:val="0"/>
          <w:shd w:val="clear" w:color="auto" w:fill="FFFFFF"/>
        </w:rPr>
        <w:t xml:space="preserve"> </w:t>
      </w:r>
    </w:p>
    <w:p w:rsidR="00312737" w:rsidRDefault="00312737" w:rsidP="00312737">
      <w:pPr>
        <w:pStyle w:val="2"/>
        <w:spacing w:before="0" w:after="0" w:line="360" w:lineRule="auto"/>
        <w:ind w:firstLine="709"/>
        <w:jc w:val="center"/>
        <w:rPr>
          <w:rFonts w:ascii="Times New Roman" w:hAnsi="Times New Roman"/>
          <w:i w:val="0"/>
        </w:rPr>
      </w:pPr>
      <w:bookmarkStart w:id="4" w:name="_Toc481218046"/>
    </w:p>
    <w:p w:rsidR="00474AB5" w:rsidRPr="00312737" w:rsidRDefault="00474AB5" w:rsidP="00312737">
      <w:pPr>
        <w:pStyle w:val="2"/>
        <w:spacing w:before="0" w:after="0" w:line="360" w:lineRule="auto"/>
        <w:ind w:firstLine="709"/>
        <w:jc w:val="center"/>
        <w:rPr>
          <w:rFonts w:ascii="Times New Roman" w:hAnsi="Times New Roman"/>
          <w:i w:val="0"/>
        </w:rPr>
      </w:pPr>
      <w:bookmarkStart w:id="5" w:name="_Toc484034077"/>
      <w:r w:rsidRPr="00D00A11">
        <w:rPr>
          <w:rFonts w:ascii="Times New Roman" w:hAnsi="Times New Roman"/>
          <w:i w:val="0"/>
        </w:rPr>
        <w:t>1.1 Общая  характеристика</w:t>
      </w:r>
      <w:r w:rsidR="00312737">
        <w:rPr>
          <w:rFonts w:ascii="Times New Roman" w:hAnsi="Times New Roman"/>
          <w:i w:val="0"/>
        </w:rPr>
        <w:t xml:space="preserve"> </w:t>
      </w:r>
      <w:r w:rsidRPr="00D00A11">
        <w:rPr>
          <w:rFonts w:ascii="Times New Roman" w:hAnsi="Times New Roman"/>
          <w:i w:val="0"/>
        </w:rPr>
        <w:t xml:space="preserve">военно-технического сотрудничества и </w:t>
      </w:r>
      <w:r>
        <w:rPr>
          <w:rFonts w:ascii="Times New Roman" w:hAnsi="Times New Roman"/>
          <w:i w:val="0"/>
        </w:rPr>
        <w:t xml:space="preserve">осуществляемого таможенного контроля </w:t>
      </w:r>
      <w:bookmarkEnd w:id="4"/>
      <w:r w:rsidR="00312737">
        <w:rPr>
          <w:rFonts w:ascii="Times New Roman" w:hAnsi="Times New Roman"/>
          <w:i w:val="0"/>
        </w:rPr>
        <w:t>для обеспечения экономической безопасности государства</w:t>
      </w:r>
      <w:bookmarkEnd w:id="5"/>
    </w:p>
    <w:p w:rsidR="00474AB5" w:rsidRDefault="00474AB5" w:rsidP="00474AB5">
      <w:pPr>
        <w:pStyle w:val="a3"/>
        <w:spacing w:after="0" w:line="360" w:lineRule="auto"/>
        <w:ind w:left="375"/>
        <w:jc w:val="both"/>
        <w:rPr>
          <w:rFonts w:ascii="Times New Roman" w:hAnsi="Times New Roman"/>
          <w:b/>
          <w:sz w:val="28"/>
          <w:szCs w:val="28"/>
        </w:rPr>
      </w:pPr>
    </w:p>
    <w:p w:rsidR="00474AB5" w:rsidRPr="003A49C2" w:rsidRDefault="003A49C2" w:rsidP="0031273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3A49C2">
        <w:rPr>
          <w:rFonts w:ascii="Times New Roman" w:hAnsi="Times New Roman"/>
          <w:sz w:val="28"/>
          <w:szCs w:val="28"/>
        </w:rPr>
        <w:t xml:space="preserve">Реализация </w:t>
      </w:r>
      <w:r>
        <w:rPr>
          <w:rFonts w:ascii="Times New Roman" w:hAnsi="Times New Roman"/>
          <w:sz w:val="28"/>
          <w:szCs w:val="28"/>
        </w:rPr>
        <w:t>требований к обеспечению военно – экономической безопасности невозможно без выполнения функций государственного контроля, особенно при этом уделяется внимание отношениям с мировым сообществом в направлении обмена продукцией военно – промышленного характера. Наибольшую эффективность в данном направлении можно получить, проведя подробное разграничение функций между органами государственной власти и системой таможенного контроля в части учета и проверки продукции при пересечении государственной границы РФ</w:t>
      </w:r>
      <w:r w:rsidR="00475C2C" w:rsidRPr="003A49C2">
        <w:rPr>
          <w:rStyle w:val="a7"/>
          <w:rFonts w:ascii="Times New Roman" w:hAnsi="Times New Roman"/>
          <w:sz w:val="28"/>
          <w:szCs w:val="28"/>
        </w:rPr>
        <w:footnoteReference w:id="2"/>
      </w:r>
      <w:r w:rsidR="00474AB5" w:rsidRPr="003A49C2">
        <w:rPr>
          <w:rFonts w:ascii="Times New Roman" w:hAnsi="Times New Roman"/>
          <w:sz w:val="28"/>
          <w:szCs w:val="28"/>
        </w:rPr>
        <w:t>.</w:t>
      </w:r>
    </w:p>
    <w:p w:rsidR="00707813" w:rsidRDefault="003A49C2" w:rsidP="0031273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9C2">
        <w:rPr>
          <w:rFonts w:ascii="Times New Roman" w:hAnsi="Times New Roman"/>
          <w:sz w:val="28"/>
          <w:szCs w:val="28"/>
        </w:rPr>
        <w:t>Этот аспект</w:t>
      </w:r>
      <w:r>
        <w:rPr>
          <w:rFonts w:ascii="Times New Roman" w:hAnsi="Times New Roman"/>
          <w:sz w:val="28"/>
          <w:szCs w:val="28"/>
        </w:rPr>
        <w:t xml:space="preserve"> характеризует также следующее: механизм проведения таможенных проверок</w:t>
      </w:r>
      <w:r w:rsidR="00707813">
        <w:rPr>
          <w:rFonts w:ascii="Times New Roman" w:hAnsi="Times New Roman"/>
          <w:sz w:val="28"/>
          <w:szCs w:val="28"/>
        </w:rPr>
        <w:t xml:space="preserve"> осуществляется посредством реализации отдельных полномочий государственных институтов в части результативной эксплуатации военно – промышленных изделий с целью накопления потенциала России.</w:t>
      </w:r>
    </w:p>
    <w:p w:rsidR="00707813" w:rsidRDefault="00707813" w:rsidP="0031273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Стало быть, проверка соблюдения правил режима пересечения военно – промышленной продукции через границу России является существенной функцией, реализуемой институтами таможни, обеспечивающей один из аспектов формирования военно – экономической безопасности.</w:t>
      </w:r>
    </w:p>
    <w:p w:rsidR="00EF52CB" w:rsidRDefault="00EF52CB" w:rsidP="0031273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Наблюдается следующее: система таможенного контроля, регулируя правильность соблюдения режима транспортировки военно – промышленных изделий, представляет собой институт государственного значения, несущий в себе реализацию социально – экономических задач, одной из которых является </w:t>
      </w:r>
      <w:r>
        <w:rPr>
          <w:rFonts w:ascii="Times New Roman" w:hAnsi="Times New Roman"/>
          <w:sz w:val="28"/>
          <w:szCs w:val="28"/>
        </w:rPr>
        <w:lastRenderedPageBreak/>
        <w:t>содействие установлению условий, укрепляющих военно – экономическую безопасность государства</w:t>
      </w:r>
      <w:r w:rsidR="00475C2C" w:rsidRPr="00EF52CB">
        <w:rPr>
          <w:rStyle w:val="a7"/>
          <w:rFonts w:ascii="Times New Roman" w:hAnsi="Times New Roman"/>
          <w:sz w:val="28"/>
          <w:szCs w:val="28"/>
        </w:rPr>
        <w:footnoteReference w:id="3"/>
      </w:r>
      <w:r w:rsidR="00474AB5" w:rsidRPr="00EF52CB">
        <w:rPr>
          <w:rFonts w:ascii="Times New Roman" w:hAnsi="Times New Roman"/>
          <w:sz w:val="28"/>
          <w:szCs w:val="28"/>
        </w:rPr>
        <w:t xml:space="preserve">. </w:t>
      </w:r>
    </w:p>
    <w:p w:rsidR="00E779B7" w:rsidRDefault="00E779B7" w:rsidP="0031273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9B7">
        <w:rPr>
          <w:rFonts w:ascii="Times New Roman" w:hAnsi="Times New Roman"/>
          <w:sz w:val="28"/>
          <w:szCs w:val="28"/>
        </w:rPr>
        <w:t xml:space="preserve">Функции </w:t>
      </w:r>
      <w:r>
        <w:rPr>
          <w:rFonts w:ascii="Times New Roman" w:hAnsi="Times New Roman"/>
          <w:sz w:val="28"/>
          <w:szCs w:val="28"/>
        </w:rPr>
        <w:t>по реализации таможенных проверок являются важными компонентами системы военно – экономической безопасности, поскольку последняя тесно связана с проведением международных операций по обмену и сотрудничеству с другими государствами.</w:t>
      </w:r>
    </w:p>
    <w:p w:rsidR="00E779B7" w:rsidRDefault="00E779B7" w:rsidP="0031273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правило, процесс транспортировки изделий военно – промышленного комплекса Россия выполняет, ориентируясь на предписания правил сотрудничества в данном вопросе, полагая что именно точное их соблюдение обеспечивает репутацию государства и укрепление его позиций на международной арене.</w:t>
      </w:r>
    </w:p>
    <w:p w:rsidR="00474AB5" w:rsidRDefault="00E779B7" w:rsidP="00911E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Участниками подобных отношений являются отдельные страны, в связи с этим приоритетной целью выделяется обеспечение национальной независимости (данное положение отмечено в Конституциях абсолютно всех государств), а также реализация программ, направленных на противодействие угрозам целостности страны. Однако здесь имеет место и другая сторона обмена: подобные товары могут быть направлены во вред и применяться как инструмент агрессии, направленный против населения отдельной свободной страны</w:t>
      </w:r>
      <w:r w:rsidR="00911E8C">
        <w:rPr>
          <w:rFonts w:ascii="Times New Roman" w:hAnsi="Times New Roman"/>
          <w:sz w:val="28"/>
          <w:szCs w:val="28"/>
        </w:rPr>
        <w:t>. Помимо этого, оружие массового поражения может выступать средством давления, шантажа отдельных политических сил внутри определенной страны для захвата управления</w:t>
      </w:r>
      <w:r w:rsidR="00475C2C" w:rsidRPr="00911E8C">
        <w:rPr>
          <w:rStyle w:val="a7"/>
          <w:rFonts w:ascii="Times New Roman" w:hAnsi="Times New Roman"/>
          <w:sz w:val="28"/>
          <w:szCs w:val="28"/>
        </w:rPr>
        <w:footnoteReference w:id="4"/>
      </w:r>
      <w:r w:rsidR="00474AB5" w:rsidRPr="00911E8C">
        <w:rPr>
          <w:rFonts w:ascii="Times New Roman" w:hAnsi="Times New Roman"/>
          <w:sz w:val="28"/>
          <w:szCs w:val="28"/>
        </w:rPr>
        <w:t>.</w:t>
      </w:r>
    </w:p>
    <w:p w:rsidR="00474AB5" w:rsidRDefault="0091665B" w:rsidP="009166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Именно по этой причине, что применение оружия может угрожать основным приоритетам демократии в мире, равно как и вопросы, связанные с его изобретениями, выпуском, обменными операциями, представляют собой ту сферу, в которой органы государственной власти проявляют максимальный контроль. Стремление государства к обеспечению военно – экономической безопасности ощущается на всех стадиях, связанных с перемещением изделий военно – промышленного назначения, - от его разработки до эксплуатации. Базовыми являются реализация следующих функций: своеобразность назначения продукции военно – промышленного комплекса, а также тщательный контроль с целью </w:t>
      </w:r>
      <w:r>
        <w:rPr>
          <w:rFonts w:ascii="Times New Roman" w:hAnsi="Times New Roman"/>
          <w:sz w:val="28"/>
          <w:szCs w:val="28"/>
        </w:rPr>
        <w:lastRenderedPageBreak/>
        <w:t>соблюдения государственного интереса и безопасности, именно они оказывают наибольшее воздействие на специфичность экономических отношений в сфере военно – экономического сотрудничества</w:t>
      </w:r>
      <w:r w:rsidR="00656DD6" w:rsidRPr="0091665B">
        <w:rPr>
          <w:rStyle w:val="a7"/>
          <w:rFonts w:ascii="Times New Roman" w:hAnsi="Times New Roman"/>
          <w:sz w:val="28"/>
          <w:szCs w:val="28"/>
        </w:rPr>
        <w:footnoteReference w:id="5"/>
      </w:r>
      <w:r w:rsidR="00474AB5" w:rsidRPr="0091665B">
        <w:rPr>
          <w:rFonts w:ascii="Times New Roman" w:hAnsi="Times New Roman"/>
          <w:sz w:val="28"/>
          <w:szCs w:val="28"/>
        </w:rPr>
        <w:t>.</w:t>
      </w:r>
    </w:p>
    <w:p w:rsidR="0091665B" w:rsidRDefault="00880375" w:rsidP="009166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0375">
        <w:rPr>
          <w:rFonts w:ascii="Times New Roman" w:hAnsi="Times New Roman"/>
          <w:sz w:val="28"/>
          <w:szCs w:val="28"/>
        </w:rPr>
        <w:t xml:space="preserve">В состав </w:t>
      </w:r>
      <w:r>
        <w:rPr>
          <w:rFonts w:ascii="Times New Roman" w:hAnsi="Times New Roman"/>
          <w:sz w:val="28"/>
          <w:szCs w:val="28"/>
        </w:rPr>
        <w:t>изделий военно – промышленного характера включают также и изделия двойственного назначения. Подобные компоненты имеют такое название, поскольку могут применяться в промышленных процессах, но также и входит в состав оружия массового поражения.</w:t>
      </w:r>
    </w:p>
    <w:p w:rsidR="00880375" w:rsidRDefault="00880375" w:rsidP="009166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продуктам данной товарной группы включаются отдельные виды оружия, стратегические материалы, сырье, научные разработки,  результаты определенных исследований:</w:t>
      </w:r>
    </w:p>
    <w:p w:rsidR="00D26A02" w:rsidRDefault="00880375" w:rsidP="009166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различных видов огнестрельного оружия и техники </w:t>
      </w:r>
      <w:r w:rsidR="00D26A02">
        <w:rPr>
          <w:rFonts w:ascii="Times New Roman" w:hAnsi="Times New Roman"/>
          <w:sz w:val="28"/>
          <w:szCs w:val="28"/>
        </w:rPr>
        <w:t>военного назначения;</w:t>
      </w:r>
    </w:p>
    <w:p w:rsidR="00D26A02" w:rsidRDefault="00D26A02" w:rsidP="009166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ракет различного радиуса действия;</w:t>
      </w:r>
    </w:p>
    <w:p w:rsidR="00D26A02" w:rsidRDefault="00D26A02" w:rsidP="009166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атомного и ядерного оружия;</w:t>
      </w:r>
    </w:p>
    <w:p w:rsidR="00D26A02" w:rsidRDefault="00D26A02" w:rsidP="009166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оружия массового поражения по химическому и бактериологическому характеру поражения.</w:t>
      </w:r>
    </w:p>
    <w:p w:rsidR="00880375" w:rsidRPr="00880375" w:rsidRDefault="00D26A02" w:rsidP="009166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Изделия военно – промышленного назначения, равно как и продукты двойственного использования принадлежит к категории пристальных таможенных проверок при осуществлении экспортных операций, то есть определенных процедур, направленных на обеспечение военно – экономической безопасности государства при соблюдении им операций внешнеэкономического характера в таких направлениях производства, как конверсионные процессы</w:t>
      </w:r>
      <w:r w:rsidR="00126661">
        <w:rPr>
          <w:rFonts w:ascii="Times New Roman" w:hAnsi="Times New Roman"/>
          <w:sz w:val="28"/>
          <w:szCs w:val="28"/>
        </w:rPr>
        <w:t xml:space="preserve"> военно – промышленного комплекса, при этом одним из условий является четкое соблюдение требований, касающихся лимитов распространения видов оружия, направленных на массовое поражение населения бактериологическим, ядерным и химическим способами. </w:t>
      </w:r>
      <w:r>
        <w:rPr>
          <w:rFonts w:ascii="Times New Roman" w:hAnsi="Times New Roman"/>
          <w:sz w:val="28"/>
          <w:szCs w:val="28"/>
        </w:rPr>
        <w:t xml:space="preserve">   </w:t>
      </w:r>
      <w:r w:rsidR="00880375">
        <w:rPr>
          <w:rFonts w:ascii="Times New Roman" w:hAnsi="Times New Roman"/>
          <w:sz w:val="28"/>
          <w:szCs w:val="28"/>
        </w:rPr>
        <w:t xml:space="preserve"> </w:t>
      </w:r>
    </w:p>
    <w:p w:rsidR="00474AB5" w:rsidRDefault="00F80A43" w:rsidP="00F80A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F80A43">
        <w:rPr>
          <w:rFonts w:ascii="Times New Roman" w:hAnsi="Times New Roman"/>
          <w:sz w:val="28"/>
          <w:szCs w:val="28"/>
        </w:rPr>
        <w:t xml:space="preserve">В вопросе </w:t>
      </w:r>
      <w:r>
        <w:rPr>
          <w:rFonts w:ascii="Times New Roman" w:hAnsi="Times New Roman"/>
          <w:sz w:val="28"/>
          <w:szCs w:val="28"/>
        </w:rPr>
        <w:t xml:space="preserve">формирования безопасности государства с военной точки зрения важную роль играет Министерство обороны, в функции которого включается набор продукции, составляющей государственный заказ, определение приоритетных </w:t>
      </w:r>
      <w:r>
        <w:rPr>
          <w:rFonts w:ascii="Times New Roman" w:hAnsi="Times New Roman"/>
          <w:sz w:val="28"/>
          <w:szCs w:val="28"/>
        </w:rPr>
        <w:lastRenderedPageBreak/>
        <w:t>направлений исследований, применение новейших методик проверки качества продукции военно – промышленного назначения</w:t>
      </w:r>
      <w:r w:rsidR="00656DD6" w:rsidRPr="00F80A43">
        <w:rPr>
          <w:rStyle w:val="a7"/>
          <w:rFonts w:ascii="Times New Roman" w:hAnsi="Times New Roman"/>
          <w:sz w:val="28"/>
          <w:szCs w:val="28"/>
        </w:rPr>
        <w:footnoteReference w:id="6"/>
      </w:r>
      <w:r w:rsidR="00474AB5" w:rsidRPr="00F80A43">
        <w:rPr>
          <w:rFonts w:ascii="Times New Roman" w:hAnsi="Times New Roman"/>
          <w:sz w:val="28"/>
          <w:szCs w:val="28"/>
        </w:rPr>
        <w:t>.</w:t>
      </w:r>
    </w:p>
    <w:p w:rsidR="00F80A43" w:rsidRDefault="00F80A43" w:rsidP="00F80A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0A43">
        <w:rPr>
          <w:rFonts w:ascii="Times New Roman" w:hAnsi="Times New Roman"/>
          <w:sz w:val="28"/>
          <w:szCs w:val="28"/>
        </w:rPr>
        <w:t xml:space="preserve">В то же время </w:t>
      </w:r>
      <w:r>
        <w:rPr>
          <w:rFonts w:ascii="Times New Roman" w:hAnsi="Times New Roman"/>
          <w:sz w:val="28"/>
          <w:szCs w:val="28"/>
        </w:rPr>
        <w:t xml:space="preserve">за финансово – экономический аспект безопасности отвечают </w:t>
      </w:r>
      <w:r w:rsidR="0056434F" w:rsidRPr="0023566F">
        <w:rPr>
          <w:rFonts w:ascii="Times New Roman" w:hAnsi="Times New Roman"/>
          <w:sz w:val="28"/>
          <w:szCs w:val="28"/>
        </w:rPr>
        <w:t xml:space="preserve">Президент РФ; Федеральное Собрание РФ; Правительство РФ. Именно эти органы принимают окончательное решение при утверждении федерального бюджета и отчета о его исполнении. </w:t>
      </w:r>
      <w:r w:rsidR="0056434F">
        <w:rPr>
          <w:rFonts w:ascii="Times New Roman" w:hAnsi="Times New Roman"/>
          <w:sz w:val="28"/>
          <w:szCs w:val="28"/>
        </w:rPr>
        <w:t>Рисунок 1 характеризует структуру финансовых учреждений, входящих в состав Правительства РФ и их круг полномочий.</w:t>
      </w:r>
    </w:p>
    <w:p w:rsidR="0056434F" w:rsidRDefault="0056434F" w:rsidP="005643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oundrect id="_x0000_s1026" style="position:absolute;left:0;text-align:left;margin-left:166.2pt;margin-top:3.75pt;width:180.75pt;height:43.5pt;z-index:251660288" arcsize="10923f" fillcolor="#95b3d7">
            <v:textbox>
              <w:txbxContent>
                <w:p w:rsidR="0056434F" w:rsidRPr="0039606D" w:rsidRDefault="0056434F" w:rsidP="0056434F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Финансовые учреждения Правительства РФ</w:t>
                  </w:r>
                </w:p>
              </w:txbxContent>
            </v:textbox>
          </v:roundrect>
        </w:pict>
      </w:r>
    </w:p>
    <w:p w:rsidR="0056434F" w:rsidRDefault="0056434F" w:rsidP="005643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56.95pt;margin-top:23.1pt;width:166.5pt;height:20.25pt;z-index:251662336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27" type="#_x0000_t32" style="position:absolute;left:0;text-align:left;margin-left:92.7pt;margin-top:23.1pt;width:164.25pt;height:20.25pt;flip:x;z-index:251661312" o:connectortype="straight">
            <v:stroke endarrow="block"/>
          </v:shape>
        </w:pict>
      </w:r>
    </w:p>
    <w:p w:rsidR="0056434F" w:rsidRDefault="0056434F" w:rsidP="005643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434F" w:rsidRDefault="0056434F" w:rsidP="005643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oundrect id="_x0000_s1030" style="position:absolute;left:0;text-align:left;margin-left:256.95pt;margin-top:1.8pt;width:209.25pt;height:123.75pt;z-index:251664384" arcsize="10923f" fillcolor="#d6e3bc">
            <v:textbox>
              <w:txbxContent>
                <w:p w:rsidR="0056434F" w:rsidRPr="0039606D" w:rsidRDefault="0056434F" w:rsidP="0056434F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Департамент финансовых рынков и имущественных отношений (контроль за деятельностью финансовых посредников, страховых институтов, частный банковский сектор, рынок ценных  бумаг)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noProof/>
          <w:sz w:val="28"/>
          <w:szCs w:val="28"/>
        </w:rPr>
        <w:pict>
          <v:roundrect id="_x0000_s1029" style="position:absolute;left:0;text-align:left;margin-left:.45pt;margin-top:1.8pt;width:209.25pt;height:54.75pt;z-index:251663360" arcsize="10923f" fillcolor="#e5b8b7">
            <v:textbox>
              <w:txbxContent>
                <w:p w:rsidR="0056434F" w:rsidRPr="0039606D" w:rsidRDefault="0056434F" w:rsidP="0056434F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Департамент государственных финансов (разработка бюджетной и налоговой стратегии)</w:t>
                  </w:r>
                </w:p>
              </w:txbxContent>
            </v:textbox>
          </v:roundrect>
        </w:pict>
      </w:r>
    </w:p>
    <w:p w:rsidR="0056434F" w:rsidRDefault="0056434F" w:rsidP="005643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434F" w:rsidRPr="0023566F" w:rsidRDefault="0056434F" w:rsidP="005643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434F" w:rsidRDefault="0056434F" w:rsidP="005643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434F" w:rsidRDefault="0056434F" w:rsidP="005643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434F" w:rsidRDefault="0056434F" w:rsidP="005643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434F" w:rsidRDefault="0056434F" w:rsidP="005643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Рисунок 1. – Структура финансовых учреждений, входящих в состав Правительства РФ</w:t>
      </w:r>
    </w:p>
    <w:p w:rsidR="0056434F" w:rsidRDefault="0056434F" w:rsidP="005643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434F" w:rsidRDefault="0056434F" w:rsidP="005643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566F">
        <w:rPr>
          <w:rFonts w:ascii="Times New Roman" w:hAnsi="Times New Roman"/>
          <w:sz w:val="28"/>
          <w:szCs w:val="28"/>
        </w:rPr>
        <w:t>На </w:t>
      </w:r>
      <w:r w:rsidRPr="0023566F">
        <w:rPr>
          <w:rFonts w:ascii="Times New Roman" w:hAnsi="Times New Roman"/>
          <w:iCs/>
          <w:sz w:val="28"/>
          <w:szCs w:val="28"/>
        </w:rPr>
        <w:t>общегосударственном уровне к </w:t>
      </w:r>
      <w:r w:rsidRPr="0023566F">
        <w:rPr>
          <w:rFonts w:ascii="Times New Roman" w:hAnsi="Times New Roman"/>
          <w:sz w:val="28"/>
          <w:szCs w:val="28"/>
        </w:rPr>
        <w:t>органам управления финансами относятся: профильные комитеты по бюджету, налогам, банкам и финансам Государственной Думы и Совета Федерации; Счетная палата РФ; Минфин России; Министерство РФ по налогам и сборам; Министерство имущественных отношений РФ; Государственный таможенный комитет РФ; Федеральная комиссия по рынку ценных бумаг; Федеральная служба России по финансовому оздоровлению и банкротству; Комитет РФ по финансовому мониторингу.</w:t>
      </w:r>
    </w:p>
    <w:p w:rsidR="0056434F" w:rsidRDefault="0056434F" w:rsidP="005643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Рисунок 2 показывает основные учреждения общегосударственного управления финансами и их функции.</w:t>
      </w:r>
    </w:p>
    <w:p w:rsidR="0056434F" w:rsidRDefault="0056434F" w:rsidP="005643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434F" w:rsidRDefault="0056434F" w:rsidP="005643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pict>
          <v:roundrect id="_x0000_s1031" style="position:absolute;left:0;text-align:left;margin-left:147.45pt;margin-top:4.65pt;width:198pt;height:42pt;z-index:251665408" arcsize="10923f" fillcolor="#fabf8f">
            <v:textbox>
              <w:txbxContent>
                <w:p w:rsidR="0056434F" w:rsidRPr="00AC59CD" w:rsidRDefault="0056434F" w:rsidP="0056434F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Общегосударственное управление финансами</w:t>
                  </w:r>
                </w:p>
              </w:txbxContent>
            </v:textbox>
          </v:roundrect>
        </w:pict>
      </w:r>
    </w:p>
    <w:p w:rsidR="0056434F" w:rsidRDefault="0056434F" w:rsidP="005643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40" type="#_x0000_t32" style="position:absolute;left:0;text-align:left;margin-left:248.7pt;margin-top:22.5pt;width:9.75pt;height:302.85pt;z-index:251674624" o:connectortype="straigh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38" type="#_x0000_t32" style="position:absolute;left:0;text-align:left;margin-left:248.7pt;margin-top:22.5pt;width:96.75pt;height:172.35pt;z-index:251672576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36" type="#_x0000_t32" style="position:absolute;left:0;text-align:left;margin-left:248.7pt;margin-top:22.5pt;width:153.75pt;height:26.1pt;z-index:251670528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34" type="#_x0000_t32" style="position:absolute;left:0;text-align:left;margin-left:130.2pt;margin-top:22.5pt;width:118.5pt;height:190.35pt;flip:x;z-index:251668480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32" type="#_x0000_t32" style="position:absolute;left:0;text-align:left;margin-left:46.2pt;margin-top:22.5pt;width:202.5pt;height:18pt;flip:x;z-index:251666432" o:connectortype="straight">
            <v:stroke endarrow="block"/>
          </v:shape>
        </w:pict>
      </w:r>
    </w:p>
    <w:p w:rsidR="0056434F" w:rsidRDefault="0056434F" w:rsidP="005643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oundrect id="_x0000_s1033" style="position:absolute;left:0;text-align:left;margin-left:-.3pt;margin-top:16.35pt;width:141pt;height:162pt;z-index:251667456" arcsize="10923f" fillcolor="#b2a1c7">
            <v:textbox>
              <w:txbxContent>
                <w:p w:rsidR="0056434F" w:rsidRDefault="0056434F" w:rsidP="0056434F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Счетная палата РФ: мониторинг полных поступлений расходов и доходов бюджетов всех уровней; контроль за эффективным распределением бюджетных средств, проверка соблюдения бюджетного законодательства, составление отчетов Совету Федерации и Думе</w:t>
                  </w:r>
                </w:p>
                <w:p w:rsidR="0056434F" w:rsidRPr="00AC59CD" w:rsidRDefault="0056434F" w:rsidP="0056434F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</v:roundrect>
        </w:pict>
      </w:r>
    </w:p>
    <w:p w:rsidR="0056434F" w:rsidRDefault="0056434F" w:rsidP="005643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oundrect id="_x0000_s1037" style="position:absolute;left:0;text-align:left;margin-left:336.45pt;margin-top:.3pt;width:136.5pt;height:139.5pt;z-index:251671552" arcsize="10923f" fillcolor="#c2d69b">
            <v:textbox>
              <w:txbxContent>
                <w:p w:rsidR="0056434F" w:rsidRPr="00015E88" w:rsidRDefault="0056434F" w:rsidP="0056434F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Федеральное казначейство: работа по контролю за выполнением бюджета РФ, менеджмент поступлений и выплат бюджета на банковских счетах, текущее планирование, обслуживание долга РФ, отчетность Правительству РФ</w:t>
                  </w:r>
                </w:p>
              </w:txbxContent>
            </v:textbox>
          </v:roundrect>
        </w:pict>
      </w:r>
    </w:p>
    <w:p w:rsidR="0056434F" w:rsidRDefault="0056434F" w:rsidP="005643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434F" w:rsidRDefault="0056434F" w:rsidP="005643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434F" w:rsidRPr="0023566F" w:rsidRDefault="0056434F" w:rsidP="005643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434F" w:rsidRDefault="0056434F" w:rsidP="0056434F">
      <w:pPr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56434F" w:rsidRDefault="0056434F" w:rsidP="0056434F">
      <w:pPr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noProof/>
          <w:sz w:val="28"/>
          <w:szCs w:val="28"/>
        </w:rPr>
        <w:pict>
          <v:roundrect id="_x0000_s1039" style="position:absolute;left:0;text-align:left;margin-left:336.45pt;margin-top:19.05pt;width:136.5pt;height:177.75pt;z-index:251673600" arcsize="10923f" fillcolor="#e5b8b7">
            <v:textbox>
              <w:txbxContent>
                <w:p w:rsidR="0056434F" w:rsidRPr="00015E88" w:rsidRDefault="0056434F" w:rsidP="0056434F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Министерство имущественных отношений: контроль за приходом ресурсов от приватизации, управление изменениями в приватизированных компаниях, организует проверки и ревизии, рассматривает результаты проверок. Держатель акций государственных компаний РФ  </w:t>
                  </w:r>
                </w:p>
              </w:txbxContent>
            </v:textbox>
          </v:roundrect>
        </w:pict>
      </w:r>
    </w:p>
    <w:p w:rsidR="0056434F" w:rsidRDefault="0056434F" w:rsidP="0056434F">
      <w:pPr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noProof/>
          <w:sz w:val="28"/>
          <w:szCs w:val="28"/>
        </w:rPr>
        <w:pict>
          <v:roundrect id="_x0000_s1035" style="position:absolute;left:0;text-align:left;margin-left:-.3pt;margin-top:19.65pt;width:202.5pt;height:107.25pt;z-index:251669504" arcsize="10923f" fillcolor="#b6dde8">
            <v:textbox>
              <w:txbxContent>
                <w:p w:rsidR="0056434F" w:rsidRPr="00FF6D2A" w:rsidRDefault="0056434F" w:rsidP="0056434F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Министерство финансов: развитие системы бюджетов, сбор бюджетных средств для выполнения конкретных задач, создание условий для выполнения бюджета, контроль за состоянием внешнего и внутреннего долга, выполнение контролирующих функций за состоянием финансов  </w:t>
                  </w:r>
                </w:p>
              </w:txbxContent>
            </v:textbox>
          </v:roundrect>
        </w:pict>
      </w:r>
    </w:p>
    <w:p w:rsidR="0056434F" w:rsidRDefault="0056434F" w:rsidP="0056434F">
      <w:pPr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56434F" w:rsidRDefault="0056434F" w:rsidP="0056434F">
      <w:pPr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56434F" w:rsidRDefault="0056434F" w:rsidP="0056434F">
      <w:pPr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56434F" w:rsidRDefault="0056434F" w:rsidP="0056434F">
      <w:pPr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56434F" w:rsidRDefault="0056434F" w:rsidP="0056434F">
      <w:pPr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noProof/>
          <w:sz w:val="28"/>
          <w:szCs w:val="28"/>
        </w:rPr>
        <w:pict>
          <v:shape id="_x0000_s1047" type="#_x0000_t32" style="position:absolute;left:0;text-align:left;margin-left:258.45pt;margin-top:11.45pt;width:0;height:33pt;z-index:251681792" o:connectortype="straight">
            <v:stroke endarrow="block"/>
          </v:shape>
        </w:pict>
      </w:r>
      <w:r>
        <w:rPr>
          <w:rFonts w:ascii="Times New Roman" w:hAnsi="Times New Roman"/>
          <w:iCs/>
          <w:noProof/>
          <w:sz w:val="28"/>
          <w:szCs w:val="28"/>
        </w:rPr>
        <w:pict>
          <v:shape id="_x0000_s1045" type="#_x0000_t32" style="position:absolute;left:0;text-align:left;margin-left:258.45pt;margin-top:11.45pt;width:81.75pt;height:49.5pt;z-index:251679744" o:connectortype="straight">
            <v:stroke endarrow="block"/>
          </v:shape>
        </w:pict>
      </w:r>
      <w:r>
        <w:rPr>
          <w:rFonts w:ascii="Times New Roman" w:hAnsi="Times New Roman"/>
          <w:iCs/>
          <w:noProof/>
          <w:sz w:val="28"/>
          <w:szCs w:val="28"/>
        </w:rPr>
        <w:pict>
          <v:shape id="_x0000_s1043" type="#_x0000_t32" style="position:absolute;left:0;text-align:left;margin-left:115.2pt;margin-top:11.45pt;width:143.25pt;height:92.25pt;flip:x;z-index:251677696" o:connectortype="straight">
            <v:stroke endarrow="block"/>
          </v:shape>
        </w:pict>
      </w:r>
      <w:r>
        <w:rPr>
          <w:rFonts w:ascii="Times New Roman" w:hAnsi="Times New Roman"/>
          <w:iCs/>
          <w:noProof/>
          <w:sz w:val="28"/>
          <w:szCs w:val="28"/>
        </w:rPr>
        <w:pict>
          <v:shape id="_x0000_s1041" type="#_x0000_t32" style="position:absolute;left:0;text-align:left;margin-left:97.95pt;margin-top:11.45pt;width:160.5pt;height:19.5pt;flip:x;z-index:251675648" o:connectortype="straight">
            <v:stroke endarrow="block"/>
          </v:shape>
        </w:pict>
      </w:r>
    </w:p>
    <w:p w:rsidR="0056434F" w:rsidRDefault="0056434F" w:rsidP="0056434F">
      <w:pPr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noProof/>
          <w:sz w:val="28"/>
          <w:szCs w:val="28"/>
        </w:rPr>
        <w:pict>
          <v:roundrect id="_x0000_s1048" style="position:absolute;left:0;text-align:left;margin-left:193.95pt;margin-top:20.3pt;width:126pt;height:52.5pt;z-index:251682816" arcsize="10923f" fillcolor="#c39">
            <v:textbox>
              <w:txbxContent>
                <w:p w:rsidR="0056434F" w:rsidRPr="00C83216" w:rsidRDefault="0056434F" w:rsidP="0056434F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Комитет РФ по финансовому мониторингу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iCs/>
          <w:noProof/>
          <w:sz w:val="28"/>
          <w:szCs w:val="28"/>
        </w:rPr>
        <w:pict>
          <v:roundrect id="_x0000_s1042" style="position:absolute;left:0;text-align:left;margin-left:-.3pt;margin-top:6.8pt;width:119.25pt;height:57pt;z-index:251676672" arcsize="10923f" fillcolor="#95b3d7">
            <v:textbox>
              <w:txbxContent>
                <w:p w:rsidR="0056434F" w:rsidRPr="00015E88" w:rsidRDefault="0056434F" w:rsidP="0056434F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Министерство РФ по налогам и сборам</w:t>
                  </w:r>
                </w:p>
              </w:txbxContent>
            </v:textbox>
          </v:roundrect>
        </w:pict>
      </w:r>
    </w:p>
    <w:p w:rsidR="0056434F" w:rsidRDefault="0056434F" w:rsidP="0056434F">
      <w:pPr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noProof/>
          <w:sz w:val="28"/>
          <w:szCs w:val="28"/>
        </w:rPr>
        <w:pict>
          <v:roundrect id="_x0000_s1046" style="position:absolute;left:0;text-align:left;margin-left:330.45pt;margin-top:12.65pt;width:128.25pt;height:84pt;z-index:251680768" arcsize="10923f" fillcolor="#bfbfbf">
            <v:textbox>
              <w:txbxContent>
                <w:p w:rsidR="0056434F" w:rsidRPr="00C83216" w:rsidRDefault="0056434F" w:rsidP="0056434F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Федеральная служба России по финансовому оздоровлению и банкротству</w:t>
                  </w:r>
                </w:p>
              </w:txbxContent>
            </v:textbox>
          </v:roundrect>
        </w:pict>
      </w:r>
    </w:p>
    <w:p w:rsidR="0056434F" w:rsidRDefault="0056434F" w:rsidP="0056434F">
      <w:pPr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56434F" w:rsidRDefault="0056434F" w:rsidP="0056434F">
      <w:pPr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noProof/>
          <w:sz w:val="28"/>
          <w:szCs w:val="28"/>
        </w:rPr>
        <w:pict>
          <v:roundrect id="_x0000_s1044" style="position:absolute;left:0;text-align:left;margin-left:20.7pt;margin-top:7.1pt;width:173.25pt;height:45.75pt;z-index:251678720" arcsize="10923f" fillcolor="#c4bc96">
            <v:textbox>
              <w:txbxContent>
                <w:p w:rsidR="0056434F" w:rsidRPr="00015E88" w:rsidRDefault="0056434F" w:rsidP="0056434F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Государственный таможенный комитет РФ</w:t>
                  </w:r>
                </w:p>
              </w:txbxContent>
            </v:textbox>
          </v:roundrect>
        </w:pict>
      </w:r>
    </w:p>
    <w:p w:rsidR="0056434F" w:rsidRDefault="0056434F" w:rsidP="0056434F">
      <w:pPr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56434F" w:rsidRDefault="0056434F" w:rsidP="0056434F">
      <w:pPr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56434F" w:rsidRDefault="0056434F" w:rsidP="0056434F">
      <w:pPr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Рисунок 2. – Система общегосударственного управления финансовой безопасностью в РФ</w:t>
      </w:r>
    </w:p>
    <w:p w:rsidR="0056434F" w:rsidRDefault="0056434F" w:rsidP="0056434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6434F" w:rsidRPr="00DB21B0" w:rsidRDefault="0056434F" w:rsidP="0056434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Рассмотрим функции каждого отдельного органа управления финансоой безопасностью государства. Члены Федерального Собрания, разрабатывающие и принимающие проект закона о Государственном бюджете, различные справки, характеризующие его состояние, имеют право также менять нормативно – правовые акты, составляющие часть финансового права, ходатайствовать о возможных изменениях в систему финансового права.    </w:t>
      </w:r>
    </w:p>
    <w:p w:rsidR="0056434F" w:rsidRDefault="0056434F" w:rsidP="0056434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17F7C">
        <w:rPr>
          <w:rFonts w:ascii="Times New Roman" w:hAnsi="Times New Roman"/>
          <w:color w:val="000000"/>
          <w:sz w:val="28"/>
          <w:szCs w:val="28"/>
        </w:rPr>
        <w:lastRenderedPageBreak/>
        <w:t>Представител</w:t>
      </w:r>
      <w:r>
        <w:rPr>
          <w:rFonts w:ascii="Times New Roman" w:hAnsi="Times New Roman"/>
          <w:color w:val="000000"/>
          <w:sz w:val="28"/>
          <w:szCs w:val="28"/>
        </w:rPr>
        <w:t>ям</w:t>
      </w:r>
      <w:r w:rsidRPr="00017F7C">
        <w:rPr>
          <w:rFonts w:ascii="Times New Roman" w:hAnsi="Times New Roman"/>
          <w:color w:val="000000"/>
          <w:sz w:val="28"/>
          <w:szCs w:val="28"/>
        </w:rPr>
        <w:t xml:space="preserve"> Думы</w:t>
      </w:r>
      <w:r>
        <w:rPr>
          <w:rFonts w:ascii="Times New Roman" w:hAnsi="Times New Roman"/>
          <w:color w:val="000000"/>
          <w:sz w:val="28"/>
          <w:szCs w:val="28"/>
        </w:rPr>
        <w:t xml:space="preserve"> озвучивают итоги выполнения Государственного бюджета, это выполняет глава Правительства РФ, что демонстрирует связь Думы и Совета Федерации, составляющих Счетную палату, то есть институт, осуществляющий контрольные функции за соблюдением правовых норм в системе финансовых отношений.</w:t>
      </w:r>
    </w:p>
    <w:p w:rsidR="0056434F" w:rsidRDefault="0056434F" w:rsidP="0056434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Президент России принимает участие в системе управления финансовыми ресурсами исключительно в провозглашении целевых ориентиров государства на перспективу, составляя при этом Послание; помимо этого, круг его полномочий включает визирование законов, воздействующих на систему финансовых отношений, способствует реализации отдельных законопроектов, а также принимает различные указы, способствующие совершенствованию системы контрольных функций государственными учреждениями.</w:t>
      </w:r>
    </w:p>
    <w:p w:rsidR="0056434F" w:rsidRPr="00017F7C" w:rsidRDefault="0056434F" w:rsidP="0056434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Круг полномочий Правительства России включает в себя следующие моменты: формирование и осуществление стратегии управления финансовыми ресурсами; формирование и реализацию целевых ориентиров, заданных Государственным бюджетом; занимается формированием  различных законопроектов, относящихся к системе управления государственными финансами; разрабатывает и принимает нормативно – правовые акты, способствующие предписанию положений, заключенных в системе финансового права. Помимо этого, Правительство также распределяет круг полномочий и функции между различными институтами исполнительной власти, а также составляет перечень вопросов и набор компетенций, относящихся к каждому ведомству или министерству, особенно касательно системы управления государственными финансами.        </w:t>
      </w:r>
    </w:p>
    <w:p w:rsidR="0056434F" w:rsidRDefault="0056434F" w:rsidP="0056434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A549E">
        <w:rPr>
          <w:rFonts w:ascii="Times New Roman" w:hAnsi="Times New Roman"/>
          <w:color w:val="000000"/>
          <w:sz w:val="28"/>
          <w:szCs w:val="28"/>
        </w:rPr>
        <w:t>Приоритетными направлениями</w:t>
      </w:r>
      <w:r>
        <w:rPr>
          <w:rFonts w:ascii="Times New Roman" w:hAnsi="Times New Roman"/>
          <w:color w:val="000000"/>
          <w:sz w:val="28"/>
          <w:szCs w:val="28"/>
        </w:rPr>
        <w:t xml:space="preserve"> функционирования Министерства финансов Российской Федерации можно назвать разработку общефедеральной финансовой стратегии, отдельными компонентами которой могут быть политика относительно порядка функционирования аудиторских компаний, системы формирования учета и отчетности, правил  разработки месторождений драгоценных металлов и камней, а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также их эксплуатации, порядка взимания различных сборов таможенными органами, включая перевозку подвижного состава.</w:t>
      </w:r>
    </w:p>
    <w:p w:rsidR="0056434F" w:rsidRDefault="0056434F" w:rsidP="0056434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Базовые направления деятельности Министерства финансов включают следующий перечень:</w:t>
      </w:r>
    </w:p>
    <w:p w:rsidR="0056434F" w:rsidRDefault="0056434F" w:rsidP="0056434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составление тех законопроектов, которые рассматривает функционирование модели бюджетов, приемов, связанных с формированием и выполнением бюджетов на всех уровнях, распределения прав и обязанностей между учреждениями общефедерального управления, администрациями субъектов России и непосредственно субъектами государства;</w:t>
      </w:r>
    </w:p>
    <w:p w:rsidR="0056434F" w:rsidRDefault="0056434F" w:rsidP="0056434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составление законопроектов, касающихся функционирования налоговой системы, порядка взимания налоговых сборов, платежей, внедрения отдельных бланков и регистров, связанных с ведением налоговой дисциплины;</w:t>
      </w:r>
    </w:p>
    <w:p w:rsidR="0056434F" w:rsidRDefault="0056434F" w:rsidP="0056434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формирование законопроекта о Государственном бюджете и порядке его реализации, различных бланках, регистрах, характеризующих полноту и своевременность реализации законопроекта;</w:t>
      </w:r>
    </w:p>
    <w:p w:rsidR="0056434F" w:rsidRDefault="0056434F" w:rsidP="0056434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выполнение мер, направленных на регулирование стратегии выполнения бюджетов и управления денежно – кредитным оборотом;</w:t>
      </w:r>
    </w:p>
    <w:p w:rsidR="0056434F" w:rsidRDefault="0056434F" w:rsidP="0056434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реализацию программ, направленных на снижение внешнего и внутреннего долга России, порядок выпуска ценных бумаг общефедерального значения;</w:t>
      </w:r>
    </w:p>
    <w:p w:rsidR="0056434F" w:rsidRDefault="0056434F" w:rsidP="0056434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проведение процедур регистрации выпуска государственных ценных бумаг, а также регистрацию состояния внешнего и внутреннего долга России в отдельной Книге;</w:t>
      </w:r>
    </w:p>
    <w:p w:rsidR="0056434F" w:rsidRDefault="0056434F" w:rsidP="0056434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составление и утверждение законопроектов и документов, регламентирующих порядок ведения учета и составления бухгалтерских документов.      </w:t>
      </w:r>
    </w:p>
    <w:p w:rsidR="0056434F" w:rsidRDefault="0056434F" w:rsidP="0056434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Одним из центральных органов, осуществляющих процесс управления за государственными финансовыми ресурсами, является Федеральное казначейство, сформированное как департамент Министерства Финансов в 1993 году, основной целью его функционирования вменялась деятельность по выполнению мер текущего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управления за бюджетными средствами. Данный институт управления был создан как ответная реакция на такие негативные явления, как:</w:t>
      </w:r>
    </w:p>
    <w:p w:rsidR="0056434F" w:rsidRDefault="0056434F" w:rsidP="0056434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сложности в объединении размещенных в многочисленных учреждениях бюджетных ресурсов;</w:t>
      </w:r>
    </w:p>
    <w:p w:rsidR="0056434F" w:rsidRDefault="0056434F" w:rsidP="0056434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невозможностью применения компьютеризированной системы учета за состоянием безналичных расчетов и полным отсутствием сведений у Министерства финансов по движению бюджетных ресурсов;</w:t>
      </w:r>
    </w:p>
    <w:p w:rsidR="0056434F" w:rsidRPr="002A549E" w:rsidRDefault="0056434F" w:rsidP="0056434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проведенными преобразованиями, что привело к расширению круга полномочий, поскольку реализация Государственного бюджета теперь как сфера контроля была закреплена за Казначейством, ее сняли с ответственности администраций местных субъектов  </w:t>
      </w:r>
    </w:p>
    <w:p w:rsidR="0056434F" w:rsidRPr="00F80A43" w:rsidRDefault="0056434F" w:rsidP="00F80A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4AB5" w:rsidRPr="00012796" w:rsidRDefault="00474AB5" w:rsidP="00012796">
      <w:pPr>
        <w:pStyle w:val="2"/>
        <w:spacing w:before="0" w:after="0" w:line="360" w:lineRule="auto"/>
        <w:ind w:firstLine="709"/>
        <w:jc w:val="center"/>
        <w:rPr>
          <w:rFonts w:ascii="Times New Roman" w:hAnsi="Times New Roman"/>
          <w:i w:val="0"/>
        </w:rPr>
      </w:pPr>
      <w:bookmarkStart w:id="6" w:name="_Toc481218047"/>
      <w:bookmarkStart w:id="7" w:name="_Toc484034078"/>
      <w:r w:rsidRPr="00920562">
        <w:rPr>
          <w:rFonts w:ascii="Times New Roman" w:hAnsi="Times New Roman"/>
          <w:i w:val="0"/>
        </w:rPr>
        <w:t xml:space="preserve">1.2 Содержание и классификация принципов и методов таможенного контроля при </w:t>
      </w:r>
      <w:bookmarkEnd w:id="6"/>
      <w:r w:rsidR="00012796">
        <w:rPr>
          <w:rFonts w:ascii="Times New Roman" w:hAnsi="Times New Roman"/>
          <w:i w:val="0"/>
        </w:rPr>
        <w:t>обеспечении военно – экономической безопасности государства</w:t>
      </w:r>
      <w:bookmarkEnd w:id="7"/>
    </w:p>
    <w:p w:rsidR="00474AB5" w:rsidRDefault="00474AB5" w:rsidP="00474AB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74AB5" w:rsidRPr="00A06886" w:rsidRDefault="00474AB5" w:rsidP="000127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6886">
        <w:rPr>
          <w:rFonts w:ascii="Times New Roman" w:hAnsi="Times New Roman"/>
          <w:sz w:val="28"/>
          <w:szCs w:val="28"/>
        </w:rPr>
        <w:t>Специфика таможенного контроля при осуществлении военно-технического сотрудничества заключается в том, что они затрагивают интересы иностранных государств и опосредуются межгосударственными отношениями в процессе хозяйственного оборота военной продукции на мировых рынках вооружений. Вследствие этого самые существенные стороны таких отношений должны соответствовать общепризнанным нормам и  принципам международного права.</w:t>
      </w:r>
    </w:p>
    <w:p w:rsidR="00474AB5" w:rsidRPr="00A06886" w:rsidRDefault="00474AB5" w:rsidP="000127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6886">
        <w:rPr>
          <w:rFonts w:ascii="Times New Roman" w:hAnsi="Times New Roman"/>
          <w:sz w:val="28"/>
          <w:szCs w:val="28"/>
        </w:rPr>
        <w:t>Система экспортного контроля в России основывается на ФЗ-</w:t>
      </w:r>
      <w:r w:rsidRPr="00A06886">
        <w:rPr>
          <w:rFonts w:ascii="Times New Roman" w:hAnsi="Times New Roman"/>
          <w:sz w:val="28"/>
          <w:szCs w:val="28"/>
          <w:lang w:val="en-US"/>
        </w:rPr>
        <w:t>N</w:t>
      </w:r>
      <w:r w:rsidRPr="00A06886">
        <w:rPr>
          <w:rFonts w:ascii="Times New Roman" w:hAnsi="Times New Roman"/>
          <w:sz w:val="28"/>
          <w:szCs w:val="28"/>
        </w:rPr>
        <w:t>183 "Об экспортном контроле" от 18.07.1999 и других федеральных законах и принимаемых в соответствии с ними иных нормативных правовых актах.</w:t>
      </w:r>
    </w:p>
    <w:p w:rsidR="00474AB5" w:rsidRPr="00A06886" w:rsidRDefault="00474AB5" w:rsidP="000127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6886">
        <w:rPr>
          <w:rFonts w:ascii="Times New Roman" w:hAnsi="Times New Roman"/>
          <w:sz w:val="28"/>
          <w:szCs w:val="28"/>
        </w:rPr>
        <w:t>Принципы единства экономического пространства, свободного перемещения товаров, услуг и финансовых средств, поддержки конкуренции, свободы экономической деятельности указаны в ст.8 Конституции России</w:t>
      </w:r>
      <w:r w:rsidR="00656DD6" w:rsidRPr="00A06886">
        <w:rPr>
          <w:rStyle w:val="a7"/>
          <w:rFonts w:ascii="Times New Roman" w:hAnsi="Times New Roman"/>
          <w:sz w:val="28"/>
          <w:szCs w:val="28"/>
        </w:rPr>
        <w:footnoteReference w:id="7"/>
      </w:r>
      <w:r w:rsidRPr="00A06886">
        <w:rPr>
          <w:rFonts w:ascii="Times New Roman" w:hAnsi="Times New Roman"/>
          <w:sz w:val="28"/>
          <w:szCs w:val="28"/>
        </w:rPr>
        <w:t>.</w:t>
      </w:r>
    </w:p>
    <w:p w:rsidR="00474AB5" w:rsidRPr="00A06886" w:rsidRDefault="00474AB5" w:rsidP="000127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6886">
        <w:rPr>
          <w:rFonts w:ascii="Times New Roman" w:hAnsi="Times New Roman"/>
          <w:sz w:val="28"/>
          <w:szCs w:val="28"/>
        </w:rPr>
        <w:t xml:space="preserve">Однако система экспортного контроля подразумевает под собой ограничение свободы перемещения через таможенную границу ТС определенных видов товаров, </w:t>
      </w:r>
      <w:r w:rsidRPr="00A06886">
        <w:rPr>
          <w:rFonts w:ascii="Times New Roman" w:hAnsi="Times New Roman"/>
          <w:sz w:val="28"/>
          <w:szCs w:val="28"/>
        </w:rPr>
        <w:lastRenderedPageBreak/>
        <w:t xml:space="preserve">информации, работ, услуг, результатов интеллектуальной деятельности (прав на них). Поэтому данные ограничения, указанные в Федеральном законе, должны согласовываться с целями, раскрытыми в </w:t>
      </w:r>
      <w:hyperlink r:id="rId8" w:history="1">
        <w:r w:rsidRPr="00A06886">
          <w:rPr>
            <w:rFonts w:ascii="Times New Roman" w:hAnsi="Times New Roman"/>
            <w:sz w:val="28"/>
            <w:szCs w:val="28"/>
          </w:rPr>
          <w:t>ст. 55</w:t>
        </w:r>
      </w:hyperlink>
      <w:r w:rsidRPr="00A06886">
        <w:rPr>
          <w:rFonts w:ascii="Times New Roman" w:hAnsi="Times New Roman"/>
          <w:sz w:val="28"/>
          <w:szCs w:val="28"/>
        </w:rPr>
        <w:t xml:space="preserve"> Конституции, а именно с целями по защите основ конституционного строя, нравственности, здоровья, прав и законных интересов других лиц, обеспечения обороны страны и безопасности государства.</w:t>
      </w:r>
    </w:p>
    <w:p w:rsidR="00474AB5" w:rsidRPr="00A06886" w:rsidRDefault="00474AB5" w:rsidP="000127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6886">
        <w:rPr>
          <w:rFonts w:ascii="Times New Roman" w:hAnsi="Times New Roman"/>
          <w:sz w:val="28"/>
          <w:szCs w:val="28"/>
        </w:rPr>
        <w:t>Осуществление государственной политики в области экспортного контроля строиться на следующих принципах:</w:t>
      </w:r>
    </w:p>
    <w:p w:rsidR="00474AB5" w:rsidRPr="00A06886" w:rsidRDefault="00474AB5" w:rsidP="000127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6886">
        <w:rPr>
          <w:rFonts w:ascii="Times New Roman" w:hAnsi="Times New Roman"/>
          <w:sz w:val="28"/>
          <w:szCs w:val="28"/>
        </w:rPr>
        <w:t>1) добросовестность выполнения международных обязательств Российской Федерации в области нераспространения оружия массового поражения, средств его доставки, а также в области контроля за экспортом продукции военного и двойного назначения;</w:t>
      </w:r>
    </w:p>
    <w:p w:rsidR="00474AB5" w:rsidRPr="00A06886" w:rsidRDefault="00474AB5" w:rsidP="000127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dst100036"/>
      <w:bookmarkEnd w:id="8"/>
      <w:r w:rsidRPr="00A06886">
        <w:rPr>
          <w:rFonts w:ascii="Times New Roman" w:hAnsi="Times New Roman"/>
          <w:sz w:val="28"/>
          <w:szCs w:val="28"/>
        </w:rPr>
        <w:t>2) законность, гласность и доступность информации по вопросам экспортного контроля;</w:t>
      </w:r>
    </w:p>
    <w:p w:rsidR="00474AB5" w:rsidRPr="00A06886" w:rsidRDefault="00474AB5" w:rsidP="000127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dst100037"/>
      <w:bookmarkEnd w:id="9"/>
      <w:r w:rsidRPr="00A06886">
        <w:rPr>
          <w:rFonts w:ascii="Times New Roman" w:hAnsi="Times New Roman"/>
          <w:sz w:val="28"/>
          <w:szCs w:val="28"/>
        </w:rPr>
        <w:t>3) приоритет интересов безопасности государства;</w:t>
      </w:r>
    </w:p>
    <w:p w:rsidR="00474AB5" w:rsidRPr="00A06886" w:rsidRDefault="00474AB5" w:rsidP="000127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dst100038"/>
      <w:bookmarkEnd w:id="10"/>
      <w:r w:rsidRPr="00A06886">
        <w:rPr>
          <w:rFonts w:ascii="Times New Roman" w:hAnsi="Times New Roman"/>
          <w:sz w:val="28"/>
          <w:szCs w:val="28"/>
        </w:rPr>
        <w:t>4) осуществление экспортного контроля только в той мере, в какой это необходимо для достижения его целей;</w:t>
      </w:r>
    </w:p>
    <w:p w:rsidR="00474AB5" w:rsidRPr="00A06886" w:rsidRDefault="00474AB5" w:rsidP="000127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6886">
        <w:rPr>
          <w:rFonts w:ascii="Times New Roman" w:hAnsi="Times New Roman"/>
          <w:sz w:val="28"/>
          <w:szCs w:val="28"/>
        </w:rPr>
        <w:t>5) гармонизация процедур и правил экспортного контроля с общепризнанными международными нормами и практикой;</w:t>
      </w:r>
    </w:p>
    <w:p w:rsidR="00474AB5" w:rsidRPr="00A06886" w:rsidRDefault="00474AB5" w:rsidP="000127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dst100041"/>
      <w:bookmarkEnd w:id="11"/>
      <w:r w:rsidRPr="00A06886">
        <w:rPr>
          <w:rFonts w:ascii="Times New Roman" w:hAnsi="Times New Roman"/>
          <w:sz w:val="28"/>
          <w:szCs w:val="28"/>
        </w:rPr>
        <w:t>6) взаимодействие с международными организациями и иностранными государствами в области экспортного контроля в целях укрепления международной безопасности и стабильности, предотвращения распространения оружия массового поражения и средств его доставки</w:t>
      </w:r>
      <w:r w:rsidR="00656DD6" w:rsidRPr="00A06886">
        <w:rPr>
          <w:rStyle w:val="a7"/>
          <w:rFonts w:ascii="Times New Roman" w:hAnsi="Times New Roman"/>
          <w:sz w:val="28"/>
          <w:szCs w:val="28"/>
        </w:rPr>
        <w:footnoteReference w:id="8"/>
      </w:r>
      <w:r w:rsidRPr="00A06886">
        <w:rPr>
          <w:rFonts w:ascii="Times New Roman" w:hAnsi="Times New Roman"/>
          <w:sz w:val="28"/>
          <w:szCs w:val="28"/>
        </w:rPr>
        <w:t>.</w:t>
      </w:r>
    </w:p>
    <w:p w:rsidR="00474AB5" w:rsidRPr="00F77F7E" w:rsidRDefault="003B6B9B" w:rsidP="0001279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9" w:history="1">
        <w:r w:rsidR="00474AB5" w:rsidRPr="00911E8C">
          <w:rPr>
            <w:rFonts w:ascii="Times New Roman" w:hAnsi="Times New Roman"/>
            <w:sz w:val="28"/>
            <w:szCs w:val="28"/>
          </w:rPr>
          <w:t>Списки</w:t>
        </w:r>
      </w:hyperlink>
      <w:r w:rsidR="00474AB5" w:rsidRPr="00911E8C">
        <w:rPr>
          <w:rFonts w:ascii="Times New Roman" w:hAnsi="Times New Roman"/>
          <w:sz w:val="28"/>
          <w:szCs w:val="28"/>
        </w:rPr>
        <w:t xml:space="preserve"> (перечни) контролируемых товаров и технологий утверждаются указами Президента Российской Федерации по представлению Правительства Российской Федерации.</w:t>
      </w:r>
    </w:p>
    <w:p w:rsidR="00474AB5" w:rsidRPr="00D822BA" w:rsidRDefault="00474AB5" w:rsidP="0001279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22BA">
        <w:rPr>
          <w:rFonts w:ascii="Times New Roman" w:hAnsi="Times New Roman"/>
          <w:sz w:val="28"/>
          <w:szCs w:val="28"/>
        </w:rPr>
        <w:t xml:space="preserve">В настоящее время действуют </w:t>
      </w:r>
      <w:r w:rsidRPr="00D822BA">
        <w:rPr>
          <w:rFonts w:ascii="Times New Roman" w:hAnsi="Times New Roman"/>
          <w:bCs/>
          <w:sz w:val="28"/>
          <w:szCs w:val="28"/>
        </w:rPr>
        <w:t>следующие списки товаров и технологий, подлежащих экспортному контролю в сфере военно-технического сотрудничества</w:t>
      </w:r>
      <w:r w:rsidRPr="00D822BA">
        <w:rPr>
          <w:rFonts w:ascii="Times New Roman" w:hAnsi="Times New Roman"/>
          <w:sz w:val="28"/>
          <w:szCs w:val="28"/>
        </w:rPr>
        <w:t>:</w:t>
      </w:r>
    </w:p>
    <w:p w:rsidR="00474AB5" w:rsidRPr="00D822BA" w:rsidRDefault="00474AB5" w:rsidP="0001279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22BA">
        <w:rPr>
          <w:rFonts w:ascii="Times New Roman" w:hAnsi="Times New Roman"/>
          <w:sz w:val="28"/>
          <w:szCs w:val="28"/>
        </w:rPr>
        <w:lastRenderedPageBreak/>
        <w:t>- Список микроорганизмов, токсинов, оборудования и технологий, подлежащих экспортному контролю;</w:t>
      </w:r>
    </w:p>
    <w:p w:rsidR="00474AB5" w:rsidRPr="00D822BA" w:rsidRDefault="00474AB5" w:rsidP="0001279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22BA">
        <w:rPr>
          <w:rFonts w:ascii="Times New Roman" w:hAnsi="Times New Roman"/>
          <w:sz w:val="28"/>
          <w:szCs w:val="28"/>
        </w:rPr>
        <w:t>- Список товаров и технологий двойного назначения, которые могут быть использованы при создании вооружений и военной техники и в отношении которых осуществляется экспортный контроль;</w:t>
      </w:r>
    </w:p>
    <w:p w:rsidR="00474AB5" w:rsidRPr="00D822BA" w:rsidRDefault="00474AB5" w:rsidP="0001279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22BA">
        <w:rPr>
          <w:rFonts w:ascii="Times New Roman" w:hAnsi="Times New Roman"/>
          <w:sz w:val="28"/>
          <w:szCs w:val="28"/>
        </w:rPr>
        <w:t>- Список оборудования и материалов двойного назначения и соответствующих технологий, применяемых в ядерных целях, в отношении которых осуществляется экспортный контроль;</w:t>
      </w:r>
    </w:p>
    <w:p w:rsidR="00474AB5" w:rsidRPr="00D822BA" w:rsidRDefault="00474AB5" w:rsidP="0001279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22BA">
        <w:rPr>
          <w:rFonts w:ascii="Times New Roman" w:hAnsi="Times New Roman"/>
          <w:sz w:val="28"/>
          <w:szCs w:val="28"/>
        </w:rPr>
        <w:t>- Список химикатов, оборудования и технологий, которые могут быть использованы при создании химического оружия и в отношении которых установлен экспортный контроль;</w:t>
      </w:r>
    </w:p>
    <w:p w:rsidR="00474AB5" w:rsidRPr="00D822BA" w:rsidRDefault="00474AB5" w:rsidP="0001279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22BA">
        <w:rPr>
          <w:rFonts w:ascii="Times New Roman" w:hAnsi="Times New Roman"/>
          <w:sz w:val="28"/>
          <w:szCs w:val="28"/>
        </w:rPr>
        <w:t>- Список оборудования, материалов и технологий, которые могут быть использованы при создании ракетного оружия и в отношении которых установлен экспортный контроль;</w:t>
      </w:r>
    </w:p>
    <w:p w:rsidR="00474AB5" w:rsidRPr="00D822BA" w:rsidRDefault="00474AB5" w:rsidP="0001279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22BA">
        <w:rPr>
          <w:rFonts w:ascii="Times New Roman" w:hAnsi="Times New Roman"/>
          <w:sz w:val="28"/>
          <w:szCs w:val="28"/>
        </w:rPr>
        <w:t>- Список ядерных материалов, оборудования, специальных неядерных материалов и соответствующих технологий, подпадающих под экспортный контроль.</w:t>
      </w:r>
    </w:p>
    <w:p w:rsidR="00474AB5" w:rsidRPr="00F77F7E" w:rsidRDefault="00474AB5" w:rsidP="000127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22BA">
        <w:rPr>
          <w:rFonts w:ascii="Times New Roman" w:hAnsi="Times New Roman"/>
          <w:sz w:val="28"/>
          <w:szCs w:val="28"/>
        </w:rPr>
        <w:t>Что же касаетс</w:t>
      </w:r>
      <w:bookmarkStart w:id="12" w:name="_Toc481073169"/>
      <w:r w:rsidRPr="00D822BA">
        <w:rPr>
          <w:rFonts w:ascii="Times New Roman" w:hAnsi="Times New Roman"/>
          <w:sz w:val="28"/>
          <w:szCs w:val="28"/>
        </w:rPr>
        <w:t>я методов, экспортного контроля, то они являются правовыми средствами, с помощью которых уполномоченные органы регулируют и осуществляют контроль за перемещением товаров и технологий через таможенную границу ТС, которые могут быть использованы при создании оружия массового поражения, средств его доставки, иных видов вооружения и военной техники либо при подготовке и (или) совершении террористических актов</w:t>
      </w:r>
      <w:r w:rsidR="00656DD6" w:rsidRPr="00D822BA">
        <w:rPr>
          <w:rStyle w:val="a7"/>
          <w:rFonts w:ascii="Times New Roman" w:hAnsi="Times New Roman"/>
          <w:sz w:val="28"/>
          <w:szCs w:val="28"/>
        </w:rPr>
        <w:footnoteReference w:id="9"/>
      </w:r>
      <w:r w:rsidRPr="00D822BA">
        <w:rPr>
          <w:rFonts w:ascii="Times New Roman" w:hAnsi="Times New Roman"/>
          <w:sz w:val="28"/>
          <w:szCs w:val="28"/>
        </w:rPr>
        <w:t>.</w:t>
      </w:r>
      <w:bookmarkEnd w:id="12"/>
    </w:p>
    <w:p w:rsidR="00474AB5" w:rsidRPr="00F77F7E" w:rsidRDefault="00474AB5" w:rsidP="000127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F7E">
        <w:rPr>
          <w:rFonts w:ascii="Times New Roman" w:hAnsi="Times New Roman"/>
          <w:sz w:val="28"/>
          <w:szCs w:val="28"/>
        </w:rPr>
        <w:t>Данные методы включают в себя:</w:t>
      </w:r>
    </w:p>
    <w:p w:rsidR="00474AB5" w:rsidRPr="00F77F7E" w:rsidRDefault="00474AB5" w:rsidP="000127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F7E">
        <w:rPr>
          <w:rFonts w:ascii="Times New Roman" w:hAnsi="Times New Roman"/>
          <w:sz w:val="28"/>
          <w:szCs w:val="28"/>
        </w:rPr>
        <w:t xml:space="preserve">1) идентификацию контролируемых товаров и технологий, то есть установление соответствия конкретных товаров, информации, работ, услуг, результатов интеллектуальной деятельности, являющихся объектами </w:t>
      </w:r>
      <w:r w:rsidRPr="00F77F7E">
        <w:rPr>
          <w:rFonts w:ascii="Times New Roman" w:hAnsi="Times New Roman"/>
          <w:sz w:val="28"/>
          <w:szCs w:val="28"/>
        </w:rPr>
        <w:lastRenderedPageBreak/>
        <w:t>внешнеэкономических операций, товарам и технологиям, включенным в списки (перечни);</w:t>
      </w:r>
    </w:p>
    <w:p w:rsidR="00474AB5" w:rsidRPr="00F77F7E" w:rsidRDefault="00474AB5" w:rsidP="000127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F7E">
        <w:rPr>
          <w:rFonts w:ascii="Times New Roman" w:hAnsi="Times New Roman"/>
          <w:sz w:val="28"/>
          <w:szCs w:val="28"/>
        </w:rPr>
        <w:t xml:space="preserve">2) разрешительный </w:t>
      </w:r>
      <w:hyperlink r:id="rId10" w:anchor="dst100010" w:history="1">
        <w:r w:rsidRPr="00F77F7E">
          <w:rPr>
            <w:rFonts w:ascii="Times New Roman" w:hAnsi="Times New Roman"/>
            <w:sz w:val="28"/>
            <w:szCs w:val="28"/>
          </w:rPr>
          <w:t>порядок</w:t>
        </w:r>
      </w:hyperlink>
      <w:r w:rsidRPr="00F77F7E">
        <w:rPr>
          <w:rFonts w:ascii="Times New Roman" w:hAnsi="Times New Roman"/>
          <w:sz w:val="28"/>
          <w:szCs w:val="28"/>
        </w:rPr>
        <w:t xml:space="preserve"> осуществления внешнеэкономических операций с контролируемыми товарами и технологиями, предусматривающий лицензирование или иную форму их государственного регулирования;</w:t>
      </w:r>
    </w:p>
    <w:p w:rsidR="00474AB5" w:rsidRPr="00F77F7E" w:rsidRDefault="00474AB5" w:rsidP="000127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3" w:name="dst100215"/>
      <w:bookmarkEnd w:id="13"/>
      <w:r w:rsidRPr="00F77F7E">
        <w:rPr>
          <w:rFonts w:ascii="Times New Roman" w:hAnsi="Times New Roman"/>
          <w:sz w:val="28"/>
          <w:szCs w:val="28"/>
        </w:rPr>
        <w:t xml:space="preserve">3) таможенный контроль при совершении таможенных операций в отношении контролируемых товаров и технологий, ввозимых в Российскую Федерацию и вывозимых из Российской Федерации, в соответствии с таможенным </w:t>
      </w:r>
      <w:hyperlink r:id="rId11" w:anchor="dst102776" w:history="1">
        <w:r w:rsidRPr="00F77F7E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Pr="00F77F7E">
        <w:rPr>
          <w:rFonts w:ascii="Times New Roman" w:hAnsi="Times New Roman"/>
          <w:sz w:val="28"/>
          <w:szCs w:val="28"/>
        </w:rPr>
        <w:t xml:space="preserve"> Таможенного союза в рамках ЕврАзЭС и (или) </w:t>
      </w:r>
      <w:hyperlink r:id="rId12" w:anchor="dst101669" w:history="1">
        <w:r w:rsidRPr="00F77F7E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Pr="00F77F7E">
        <w:rPr>
          <w:rFonts w:ascii="Times New Roman" w:hAnsi="Times New Roman"/>
          <w:sz w:val="28"/>
          <w:szCs w:val="28"/>
        </w:rPr>
        <w:t xml:space="preserve"> Российской Федерации о таможенном деле;</w:t>
      </w:r>
    </w:p>
    <w:p w:rsidR="00474AB5" w:rsidRPr="00F77F7E" w:rsidRDefault="00474AB5" w:rsidP="000127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4" w:name="dst48"/>
      <w:bookmarkEnd w:id="14"/>
      <w:r w:rsidRPr="00F77F7E">
        <w:rPr>
          <w:rFonts w:ascii="Times New Roman" w:hAnsi="Times New Roman"/>
          <w:sz w:val="28"/>
          <w:szCs w:val="28"/>
        </w:rPr>
        <w:t>4) организацию и проведение проверок соблюдения российскими участниками внешнеэкономической деятельности требований, установленных настоящим Федеральным законом, другими федеральными законами и иными нормативными правовыми актами Российской Федерации в отношении порядка осуществления внешнеэкономических операций с товарами, информацией, работами, услугами, результатами интеллектуальной деятельности (правами на них), которые могут быть использованы при создании оружия массового поражения, средств его доставки, иных видов вооружения и военной техники либо при подготовке и (или) совершении террористических актов, и принятие предусмотренных законодательством Российской Федерации мер по пресечению и (или) устранению последствий выявленных нарушений указанных требований</w:t>
      </w:r>
      <w:r w:rsidR="00656DD6">
        <w:rPr>
          <w:rStyle w:val="a7"/>
          <w:rFonts w:ascii="Times New Roman" w:hAnsi="Times New Roman"/>
          <w:sz w:val="28"/>
          <w:szCs w:val="28"/>
        </w:rPr>
        <w:footnoteReference w:id="10"/>
      </w:r>
      <w:r w:rsidRPr="00F77F7E">
        <w:rPr>
          <w:rFonts w:ascii="Times New Roman" w:hAnsi="Times New Roman"/>
          <w:sz w:val="28"/>
          <w:szCs w:val="28"/>
        </w:rPr>
        <w:t>.</w:t>
      </w:r>
    </w:p>
    <w:p w:rsidR="00474AB5" w:rsidRDefault="00474AB5" w:rsidP="000127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4AB5" w:rsidRDefault="00474AB5" w:rsidP="000127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Итак, правовое регулирование операций с ввозом и вывозом военной продукции обеспечивает Конституция России (ст. 55), ФЗ России «об экспортном контроле», ФЗ «</w:t>
      </w:r>
      <w:r w:rsidRPr="00F77F7E">
        <w:rPr>
          <w:rFonts w:ascii="Times New Roman" w:hAnsi="Times New Roman"/>
          <w:bCs/>
          <w:sz w:val="28"/>
          <w:szCs w:val="28"/>
        </w:rPr>
        <w:t>О военно-техническом сотрудничестве Российской Федерации с иностранными государствами</w:t>
      </w:r>
      <w:r>
        <w:rPr>
          <w:rFonts w:ascii="Times New Roman" w:hAnsi="Times New Roman"/>
          <w:sz w:val="28"/>
          <w:szCs w:val="28"/>
        </w:rPr>
        <w:t>», Указы Президента РФ, договора с Таможенным Союзом.</w:t>
      </w:r>
    </w:p>
    <w:p w:rsidR="00474AB5" w:rsidRDefault="00474AB5" w:rsidP="000127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Указы Президента преимущественно направлены на формирование списка тех видов продукции, которые подлежат строгой регламентации, например, список </w:t>
      </w:r>
      <w:r>
        <w:rPr>
          <w:rFonts w:ascii="Times New Roman" w:hAnsi="Times New Roman"/>
          <w:sz w:val="28"/>
          <w:szCs w:val="28"/>
        </w:rPr>
        <w:lastRenderedPageBreak/>
        <w:t>ядерных материалов, являющихся компонентами ядерного оружия; список химикатов, включаемых в бактериологическое оружие.</w:t>
      </w:r>
    </w:p>
    <w:p w:rsidR="00474AB5" w:rsidRDefault="00474AB5" w:rsidP="000127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Основными методами, используемыми в сфере таможенного контроля, являются: лицензирование, недопущение монополии, таможенное регулирование экспортно – импортных операций, необходимость государственного контроля за операциями.   </w:t>
      </w:r>
    </w:p>
    <w:p w:rsidR="00474AB5" w:rsidRPr="00012796" w:rsidRDefault="00474AB5" w:rsidP="00012796">
      <w:pPr>
        <w:pStyle w:val="2"/>
        <w:spacing w:before="0" w:after="0" w:line="360" w:lineRule="auto"/>
        <w:ind w:firstLine="709"/>
        <w:jc w:val="center"/>
        <w:rPr>
          <w:rFonts w:ascii="Times New Roman" w:hAnsi="Times New Roman"/>
          <w:i w:val="0"/>
          <w:caps/>
        </w:rPr>
      </w:pPr>
      <w:bookmarkStart w:id="15" w:name="_Toc481218048"/>
      <w:r>
        <w:rPr>
          <w:rFonts w:ascii="Times New Roman" w:hAnsi="Times New Roman"/>
          <w:i w:val="0"/>
        </w:rPr>
        <w:br w:type="page"/>
      </w:r>
      <w:bookmarkStart w:id="16" w:name="_Toc484034079"/>
      <w:r w:rsidRPr="00012796">
        <w:rPr>
          <w:rFonts w:ascii="Times New Roman" w:hAnsi="Times New Roman"/>
          <w:i w:val="0"/>
          <w:caps/>
        </w:rPr>
        <w:lastRenderedPageBreak/>
        <w:t>2</w:t>
      </w:r>
      <w:r w:rsidR="00012796" w:rsidRPr="00012796">
        <w:rPr>
          <w:rFonts w:ascii="Times New Roman" w:hAnsi="Times New Roman"/>
          <w:i w:val="0"/>
          <w:caps/>
        </w:rPr>
        <w:t xml:space="preserve"> </w:t>
      </w:r>
      <w:r w:rsidRPr="00012796">
        <w:rPr>
          <w:rFonts w:ascii="Times New Roman" w:hAnsi="Times New Roman"/>
          <w:i w:val="0"/>
          <w:caps/>
        </w:rPr>
        <w:t xml:space="preserve">Анализ </w:t>
      </w:r>
      <w:r w:rsidR="00012796">
        <w:rPr>
          <w:rFonts w:ascii="Times New Roman" w:hAnsi="Times New Roman"/>
          <w:i w:val="0"/>
          <w:caps/>
        </w:rPr>
        <w:t xml:space="preserve">КАЧЕСТВА </w:t>
      </w:r>
      <w:r w:rsidRPr="00012796">
        <w:rPr>
          <w:rFonts w:ascii="Times New Roman" w:hAnsi="Times New Roman"/>
          <w:i w:val="0"/>
          <w:caps/>
        </w:rPr>
        <w:t>контроля продукции военного назначения, перемещаемой через таможенную границу ЕАЭС</w:t>
      </w:r>
      <w:bookmarkEnd w:id="15"/>
      <w:r w:rsidR="00012796">
        <w:rPr>
          <w:rFonts w:ascii="Times New Roman" w:hAnsi="Times New Roman"/>
          <w:i w:val="0"/>
          <w:caps/>
        </w:rPr>
        <w:t xml:space="preserve"> КАК НАПРАВЛЕНИЯ ФОРМИРОВАНИЯ ВОЕННО – ЭКОНОМИЧЕСКОЙ БЕЗОПАСНОСТИ ГОСУДАРСТВА</w:t>
      </w:r>
      <w:bookmarkEnd w:id="16"/>
    </w:p>
    <w:p w:rsidR="00012796" w:rsidRDefault="00012796" w:rsidP="00012796">
      <w:pPr>
        <w:pStyle w:val="2"/>
        <w:spacing w:before="0" w:after="0" w:line="360" w:lineRule="auto"/>
        <w:ind w:firstLine="709"/>
        <w:jc w:val="center"/>
        <w:rPr>
          <w:rFonts w:ascii="Times New Roman" w:hAnsi="Times New Roman"/>
          <w:i w:val="0"/>
        </w:rPr>
      </w:pPr>
      <w:bookmarkStart w:id="17" w:name="_Toc481218049"/>
    </w:p>
    <w:p w:rsidR="00474AB5" w:rsidRPr="00012796" w:rsidRDefault="00474AB5" w:rsidP="00012796">
      <w:pPr>
        <w:pStyle w:val="2"/>
        <w:spacing w:before="0" w:after="0" w:line="360" w:lineRule="auto"/>
        <w:ind w:firstLine="709"/>
        <w:jc w:val="center"/>
        <w:rPr>
          <w:rFonts w:ascii="Times New Roman" w:hAnsi="Times New Roman"/>
          <w:i w:val="0"/>
        </w:rPr>
      </w:pPr>
      <w:bookmarkStart w:id="18" w:name="_Toc484034080"/>
      <w:r w:rsidRPr="00920562">
        <w:rPr>
          <w:rFonts w:ascii="Times New Roman" w:hAnsi="Times New Roman"/>
          <w:i w:val="0"/>
        </w:rPr>
        <w:t>2.1</w:t>
      </w:r>
      <w:r w:rsidR="00012796">
        <w:rPr>
          <w:rFonts w:ascii="Times New Roman" w:hAnsi="Times New Roman"/>
          <w:i w:val="0"/>
        </w:rPr>
        <w:t xml:space="preserve"> Особенности</w:t>
      </w:r>
      <w:r>
        <w:rPr>
          <w:rFonts w:ascii="Times New Roman" w:hAnsi="Times New Roman"/>
          <w:i w:val="0"/>
        </w:rPr>
        <w:t xml:space="preserve"> деятельности, связанной с перемещением</w:t>
      </w:r>
      <w:r w:rsidRPr="00920562">
        <w:rPr>
          <w:rFonts w:ascii="Times New Roman" w:hAnsi="Times New Roman"/>
          <w:i w:val="0"/>
        </w:rPr>
        <w:t xml:space="preserve"> продукции военного назначения через таможенную границу ЕАЭС</w:t>
      </w:r>
      <w:bookmarkEnd w:id="17"/>
      <w:r w:rsidR="00012796">
        <w:rPr>
          <w:rFonts w:ascii="Times New Roman" w:hAnsi="Times New Roman"/>
          <w:i w:val="0"/>
        </w:rPr>
        <w:t xml:space="preserve"> в процессе формирования военно – экономической безопасности</w:t>
      </w:r>
      <w:bookmarkEnd w:id="18"/>
    </w:p>
    <w:p w:rsidR="00474AB5" w:rsidRPr="00CB774C" w:rsidRDefault="00474AB5" w:rsidP="00474AB5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474AB5" w:rsidRPr="0045362C" w:rsidRDefault="00474AB5" w:rsidP="000127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62C">
        <w:rPr>
          <w:rFonts w:ascii="Times New Roman" w:hAnsi="Times New Roman"/>
          <w:sz w:val="28"/>
          <w:szCs w:val="28"/>
        </w:rPr>
        <w:t xml:space="preserve">Основным  нормативно-правовым документом, регламентирующим перемещение продукции военного назначения, является Соглашение о порядке перемещения продукции военного назначения между государствами – членами Таможенного союза, а также через таможенную границу Таможенного союза от 10 мая </w:t>
      </w:r>
      <w:smartTag w:uri="urn:schemas-microsoft-com:office:smarttags" w:element="metricconverter">
        <w:smartTagPr>
          <w:attr w:name="ProductID" w:val="2012 г"/>
        </w:smartTagPr>
        <w:r w:rsidRPr="0045362C">
          <w:rPr>
            <w:rFonts w:ascii="Times New Roman" w:hAnsi="Times New Roman"/>
            <w:sz w:val="28"/>
            <w:szCs w:val="28"/>
          </w:rPr>
          <w:t>2012 г</w:t>
        </w:r>
      </w:smartTag>
      <w:r w:rsidRPr="0045362C">
        <w:rPr>
          <w:rFonts w:ascii="Times New Roman" w:hAnsi="Times New Roman"/>
          <w:sz w:val="28"/>
          <w:szCs w:val="28"/>
        </w:rPr>
        <w:t>. N 41.</w:t>
      </w:r>
    </w:p>
    <w:p w:rsidR="00474AB5" w:rsidRPr="0045362C" w:rsidRDefault="00474AB5" w:rsidP="000127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62C">
        <w:rPr>
          <w:rFonts w:ascii="Times New Roman" w:hAnsi="Times New Roman"/>
          <w:sz w:val="28"/>
          <w:szCs w:val="28"/>
        </w:rPr>
        <w:t>Согласно данному соглашению, Стороны</w:t>
      </w:r>
      <w:r>
        <w:rPr>
          <w:rFonts w:ascii="Times New Roman" w:hAnsi="Times New Roman"/>
          <w:sz w:val="28"/>
          <w:szCs w:val="28"/>
        </w:rPr>
        <w:t>, входящие в ТС  устанавливают е</w:t>
      </w:r>
      <w:r w:rsidRPr="0045362C">
        <w:rPr>
          <w:rFonts w:ascii="Times New Roman" w:hAnsi="Times New Roman"/>
          <w:sz w:val="28"/>
          <w:szCs w:val="28"/>
        </w:rPr>
        <w:t>диный порядок  перемещения  продукции военного  назначения  между  государствами - членами  Таможенного  союза, а также через таможенную границу Таможенного союза и обеспечивают его реализацию в соответствии с настоящим Соглашением и законодательством Сторон</w:t>
      </w:r>
      <w:r w:rsidR="00656DD6">
        <w:rPr>
          <w:rStyle w:val="a7"/>
          <w:rFonts w:ascii="Times New Roman" w:hAnsi="Times New Roman"/>
          <w:sz w:val="28"/>
          <w:szCs w:val="28"/>
        </w:rPr>
        <w:footnoteReference w:id="11"/>
      </w:r>
      <w:r w:rsidRPr="0045362C">
        <w:rPr>
          <w:rFonts w:ascii="Times New Roman" w:hAnsi="Times New Roman"/>
          <w:sz w:val="28"/>
          <w:szCs w:val="28"/>
        </w:rPr>
        <w:t>.</w:t>
      </w:r>
    </w:p>
    <w:p w:rsidR="00474AB5" w:rsidRPr="0045362C" w:rsidRDefault="00474AB5" w:rsidP="000127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62C">
        <w:rPr>
          <w:rFonts w:ascii="Times New Roman" w:hAnsi="Times New Roman"/>
          <w:sz w:val="28"/>
          <w:szCs w:val="28"/>
        </w:rPr>
        <w:t>Определяемый в соответствии с Соглашением порядок перемещения продукции военного назначения не распространяется на перемещения вооружения, военной техники, боеприпасов и иных материальных средств, осуществляемые:</w:t>
      </w:r>
    </w:p>
    <w:p w:rsidR="00474AB5" w:rsidRPr="0045362C" w:rsidRDefault="00474AB5" w:rsidP="00012796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362C">
        <w:rPr>
          <w:rFonts w:ascii="Times New Roman" w:hAnsi="Times New Roman"/>
          <w:sz w:val="28"/>
          <w:szCs w:val="28"/>
        </w:rPr>
        <w:t>при подготовке и проведении войсковых операций, командно-штабных и войсковых учений или военных парадов с участием объединений, соединений, войсковых частей и подразделений вооруженных сил, иных войск, правоохранительных, а также государств, не являющихся членами Таможенного союза, на территории одного или нескольких государств-членов Таможенного союза или за их пределами;</w:t>
      </w:r>
    </w:p>
    <w:p w:rsidR="00474AB5" w:rsidRPr="0045362C" w:rsidRDefault="00474AB5" w:rsidP="00012796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362C">
        <w:rPr>
          <w:rFonts w:ascii="Times New Roman" w:hAnsi="Times New Roman"/>
          <w:sz w:val="28"/>
          <w:szCs w:val="28"/>
        </w:rPr>
        <w:lastRenderedPageBreak/>
        <w:t>при оказании военно-технической помощи одним государством – членом Таможенного союза другому государству – члену Таможенного союза либо государству, не являющемуся членом Таможенного союза;</w:t>
      </w:r>
    </w:p>
    <w:p w:rsidR="00474AB5" w:rsidRPr="0045362C" w:rsidRDefault="00474AB5" w:rsidP="00012796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362C">
        <w:rPr>
          <w:rFonts w:ascii="Times New Roman" w:hAnsi="Times New Roman"/>
          <w:sz w:val="28"/>
          <w:szCs w:val="28"/>
        </w:rPr>
        <w:t>между воинскими частями (учреждениями, формированиями), дислоцированными, в том числе временно, на территории государства – члена Таможенного союза и за пределами этой территории, с целью поддержания их боевой готовности, создания благоприятных условий для выполнения ими поставленных задач.</w:t>
      </w:r>
    </w:p>
    <w:p w:rsidR="00474AB5" w:rsidRPr="000B0988" w:rsidRDefault="00474AB5" w:rsidP="000127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988">
        <w:rPr>
          <w:rFonts w:ascii="Times New Roman" w:hAnsi="Times New Roman"/>
          <w:sz w:val="28"/>
          <w:szCs w:val="28"/>
        </w:rPr>
        <w:t>Продукция военного назначения может:</w:t>
      </w:r>
    </w:p>
    <w:p w:rsidR="00474AB5" w:rsidRPr="000B0988" w:rsidRDefault="00474AB5" w:rsidP="00012796">
      <w:pPr>
        <w:numPr>
          <w:ilvl w:val="0"/>
          <w:numId w:val="11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0988">
        <w:rPr>
          <w:rFonts w:ascii="Times New Roman" w:hAnsi="Times New Roman"/>
          <w:sz w:val="28"/>
          <w:szCs w:val="28"/>
        </w:rPr>
        <w:t>вывозиться из РФ для последующей передачи её иностранным заказчикам;</w:t>
      </w:r>
    </w:p>
    <w:p w:rsidR="00474AB5" w:rsidRPr="000B0988" w:rsidRDefault="00474AB5" w:rsidP="00012796">
      <w:pPr>
        <w:numPr>
          <w:ilvl w:val="0"/>
          <w:numId w:val="11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0988">
        <w:rPr>
          <w:rFonts w:ascii="Times New Roman" w:hAnsi="Times New Roman"/>
          <w:sz w:val="28"/>
          <w:szCs w:val="28"/>
        </w:rPr>
        <w:t>ввозиться на территорию РФ для нужд федеральных органов исполнительной власти, имеющих в своем составе воинские формирования в рамках государственного оборонного заказа, также для нужд организаций, которые являются разработчиками или производителями продукции военного назначения и используют эту продукцию при производстве собственной продукции военного назначения;</w:t>
      </w:r>
    </w:p>
    <w:p w:rsidR="00474AB5" w:rsidRPr="000B0988" w:rsidRDefault="00474AB5" w:rsidP="00012796">
      <w:pPr>
        <w:numPr>
          <w:ilvl w:val="0"/>
          <w:numId w:val="11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0988">
        <w:rPr>
          <w:rFonts w:ascii="Times New Roman" w:hAnsi="Times New Roman"/>
          <w:sz w:val="28"/>
          <w:szCs w:val="28"/>
        </w:rPr>
        <w:t>временно ввозиться и вывозиться для демонстрации на различных международных выставках;</w:t>
      </w:r>
    </w:p>
    <w:p w:rsidR="00474AB5" w:rsidRPr="000B0988" w:rsidRDefault="00474AB5" w:rsidP="00012796">
      <w:pPr>
        <w:numPr>
          <w:ilvl w:val="0"/>
          <w:numId w:val="11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0988">
        <w:rPr>
          <w:rFonts w:ascii="Times New Roman" w:hAnsi="Times New Roman"/>
          <w:sz w:val="28"/>
          <w:szCs w:val="28"/>
        </w:rPr>
        <w:t>вывозиться для переработки вне таможенной территории или ввозиться на таможенную территорию с целью ремонта.</w:t>
      </w:r>
    </w:p>
    <w:p w:rsidR="00474AB5" w:rsidRPr="00960120" w:rsidRDefault="00474AB5" w:rsidP="000127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120">
        <w:rPr>
          <w:rFonts w:ascii="Times New Roman" w:hAnsi="Times New Roman"/>
          <w:sz w:val="28"/>
          <w:szCs w:val="28"/>
        </w:rPr>
        <w:t>ФСВТС проводит государственную экспертизу документов, представленных организациями на право заниматься внешнеторговой деятельностью</w:t>
      </w:r>
      <w:r>
        <w:rPr>
          <w:rFonts w:ascii="Times New Roman" w:hAnsi="Times New Roman"/>
          <w:sz w:val="28"/>
          <w:szCs w:val="28"/>
        </w:rPr>
        <w:t xml:space="preserve"> (ВТД)</w:t>
      </w:r>
      <w:r w:rsidRPr="00960120">
        <w:rPr>
          <w:rFonts w:ascii="Times New Roman" w:hAnsi="Times New Roman"/>
          <w:sz w:val="28"/>
          <w:szCs w:val="28"/>
        </w:rPr>
        <w:t xml:space="preserve"> в отношении продукции военного назначения.</w:t>
      </w:r>
    </w:p>
    <w:p w:rsidR="00474AB5" w:rsidRPr="00960120" w:rsidRDefault="00012796" w:rsidP="000127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474AB5" w:rsidRPr="00960120">
        <w:rPr>
          <w:rFonts w:ascii="Times New Roman" w:hAnsi="Times New Roman"/>
          <w:sz w:val="28"/>
          <w:szCs w:val="28"/>
        </w:rPr>
        <w:t>рг</w:t>
      </w:r>
      <w:r w:rsidR="00474AB5">
        <w:rPr>
          <w:rFonts w:ascii="Times New Roman" w:hAnsi="Times New Roman"/>
          <w:sz w:val="28"/>
          <w:szCs w:val="28"/>
        </w:rPr>
        <w:t>анизация, которая занимается ВТД</w:t>
      </w:r>
      <w:r w:rsidR="00474AB5" w:rsidRPr="00960120">
        <w:rPr>
          <w:rFonts w:ascii="Times New Roman" w:hAnsi="Times New Roman"/>
          <w:sz w:val="28"/>
          <w:szCs w:val="28"/>
        </w:rPr>
        <w:t xml:space="preserve"> в области ПНВ, получает свидетельство ФСВТС на осуществление внешнеторговой деятельности в отношении продукции военного назначения</w:t>
      </w:r>
      <w:r w:rsidR="00474AB5">
        <w:rPr>
          <w:rFonts w:ascii="Times New Roman" w:hAnsi="Times New Roman"/>
          <w:sz w:val="28"/>
          <w:szCs w:val="28"/>
        </w:rPr>
        <w:t>. Организация вносится в реестр свидетельств и сведения направляются в ФТС РФ. Затем оформляет и получает лицензию</w:t>
      </w:r>
      <w:r w:rsidR="00474AB5" w:rsidRPr="00960120">
        <w:rPr>
          <w:rFonts w:ascii="Times New Roman" w:hAnsi="Times New Roman"/>
          <w:sz w:val="28"/>
          <w:szCs w:val="28"/>
        </w:rPr>
        <w:t xml:space="preserve"> ФСВТС на ввоз и вывоз продукции военного назначения.</w:t>
      </w:r>
    </w:p>
    <w:p w:rsidR="00474AB5" w:rsidRPr="00960120" w:rsidRDefault="00474AB5" w:rsidP="000127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120">
        <w:rPr>
          <w:rFonts w:ascii="Times New Roman" w:hAnsi="Times New Roman"/>
          <w:sz w:val="28"/>
          <w:szCs w:val="28"/>
        </w:rPr>
        <w:lastRenderedPageBreak/>
        <w:t>Таможенные органы, в регионе деятельности которых расположенный пункт пропуска через таможенную границу, разрешают доставку продукции военного назначения до внутренних таможенных органов производящих таможенное декларирование и выпуск продукции военного назначения, при условии постановки лицензии на контроль и</w:t>
      </w:r>
      <w:r w:rsidR="00012796">
        <w:rPr>
          <w:rFonts w:ascii="Times New Roman" w:hAnsi="Times New Roman"/>
          <w:sz w:val="28"/>
          <w:szCs w:val="28"/>
        </w:rPr>
        <w:t xml:space="preserve"> </w:t>
      </w:r>
      <w:r w:rsidRPr="00960120">
        <w:rPr>
          <w:rFonts w:ascii="Times New Roman" w:hAnsi="Times New Roman"/>
          <w:sz w:val="28"/>
          <w:szCs w:val="28"/>
        </w:rPr>
        <w:t>предоставлении им завершённой копии лицензии ФСВТС по которой осуществляется перемещение</w:t>
      </w:r>
      <w:r w:rsidR="00656DD6">
        <w:rPr>
          <w:rStyle w:val="a7"/>
          <w:rFonts w:ascii="Times New Roman" w:hAnsi="Times New Roman"/>
          <w:sz w:val="28"/>
          <w:szCs w:val="28"/>
        </w:rPr>
        <w:footnoteReference w:id="12"/>
      </w:r>
      <w:r w:rsidRPr="00960120">
        <w:rPr>
          <w:rFonts w:ascii="Times New Roman" w:hAnsi="Times New Roman"/>
          <w:sz w:val="28"/>
          <w:szCs w:val="28"/>
        </w:rPr>
        <w:t>.</w:t>
      </w:r>
    </w:p>
    <w:p w:rsidR="00474AB5" w:rsidRPr="00960120" w:rsidRDefault="00474AB5" w:rsidP="000127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120">
        <w:rPr>
          <w:rFonts w:ascii="Times New Roman" w:hAnsi="Times New Roman"/>
          <w:sz w:val="28"/>
          <w:szCs w:val="28"/>
        </w:rPr>
        <w:t>Таможенный контроль продукции военного назначения осуществляется с обязательным выборочным таможенным досмотром, с учётом особенн</w:t>
      </w:r>
      <w:r>
        <w:rPr>
          <w:rFonts w:ascii="Times New Roman" w:hAnsi="Times New Roman"/>
          <w:sz w:val="28"/>
          <w:szCs w:val="28"/>
        </w:rPr>
        <w:t>остей заводской упаковки товара.</w:t>
      </w:r>
    </w:p>
    <w:p w:rsidR="00474AB5" w:rsidRDefault="00474AB5" w:rsidP="000127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таблице 1 рассмотрим динамику экспорта продукции военно – промышленного комплекса в 2006 – 2015 годы в Российской Федерации.</w:t>
      </w:r>
    </w:p>
    <w:p w:rsidR="00474AB5" w:rsidRDefault="00474AB5" w:rsidP="000127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1. – Динамика экспорта продукции военно – промышленного назначения в 2014 – 2016 годы, млрд руб.</w:t>
      </w:r>
    </w:p>
    <w:tbl>
      <w:tblPr>
        <w:tblW w:w="0" w:type="auto"/>
        <w:jc w:val="center"/>
        <w:tblInd w:w="-1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50"/>
        <w:gridCol w:w="1207"/>
        <w:gridCol w:w="1473"/>
        <w:gridCol w:w="1190"/>
      </w:tblGrid>
      <w:tr w:rsidR="00474AB5" w:rsidRPr="00EC1DAA" w:rsidTr="001771CD">
        <w:trPr>
          <w:jc w:val="center"/>
        </w:trPr>
        <w:tc>
          <w:tcPr>
            <w:tcW w:w="3750" w:type="dxa"/>
          </w:tcPr>
          <w:p w:rsidR="00474AB5" w:rsidRPr="00EC1DAA" w:rsidRDefault="00474AB5" w:rsidP="009905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474AB5" w:rsidRPr="00EC1DAA" w:rsidRDefault="00474AB5" w:rsidP="0099054D">
            <w:pPr>
              <w:rPr>
                <w:rFonts w:ascii="Times New Roman" w:hAnsi="Times New Roman"/>
                <w:sz w:val="24"/>
                <w:szCs w:val="24"/>
              </w:rPr>
            </w:pPr>
            <w:r w:rsidRPr="00EC1DAA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C1DA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73" w:type="dxa"/>
          </w:tcPr>
          <w:p w:rsidR="00474AB5" w:rsidRPr="00EC1DAA" w:rsidRDefault="00474AB5" w:rsidP="0099054D">
            <w:pPr>
              <w:rPr>
                <w:rFonts w:ascii="Times New Roman" w:hAnsi="Times New Roman"/>
                <w:sz w:val="24"/>
                <w:szCs w:val="24"/>
              </w:rPr>
            </w:pPr>
            <w:r w:rsidRPr="00EC1DAA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9054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90" w:type="dxa"/>
          </w:tcPr>
          <w:p w:rsidR="00474AB5" w:rsidRPr="00EC1DAA" w:rsidRDefault="00474AB5" w:rsidP="0099054D">
            <w:pPr>
              <w:rPr>
                <w:rFonts w:ascii="Times New Roman" w:hAnsi="Times New Roman"/>
                <w:sz w:val="24"/>
                <w:szCs w:val="24"/>
              </w:rPr>
            </w:pPr>
            <w:r w:rsidRPr="00EC1DAA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C1DA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474AB5" w:rsidRPr="00EC1DAA" w:rsidTr="001771CD">
        <w:trPr>
          <w:jc w:val="center"/>
        </w:trPr>
        <w:tc>
          <w:tcPr>
            <w:tcW w:w="3750" w:type="dxa"/>
          </w:tcPr>
          <w:p w:rsidR="00474AB5" w:rsidRPr="00EC1DAA" w:rsidRDefault="00474AB5" w:rsidP="0099054D">
            <w:pPr>
              <w:rPr>
                <w:rFonts w:ascii="Times New Roman" w:hAnsi="Times New Roman"/>
                <w:sz w:val="24"/>
                <w:szCs w:val="24"/>
              </w:rPr>
            </w:pPr>
            <w:r w:rsidRPr="00EC1DAA">
              <w:rPr>
                <w:rFonts w:ascii="Times New Roman" w:hAnsi="Times New Roman"/>
                <w:sz w:val="24"/>
                <w:szCs w:val="24"/>
              </w:rPr>
              <w:t>Вооружение и военная техника</w:t>
            </w:r>
          </w:p>
        </w:tc>
        <w:tc>
          <w:tcPr>
            <w:tcW w:w="1207" w:type="dxa"/>
          </w:tcPr>
          <w:p w:rsidR="00474AB5" w:rsidRPr="00EC1DAA" w:rsidRDefault="00474AB5" w:rsidP="0099054D">
            <w:pPr>
              <w:rPr>
                <w:rFonts w:ascii="Times New Roman" w:hAnsi="Times New Roman"/>
                <w:sz w:val="24"/>
                <w:szCs w:val="24"/>
              </w:rPr>
            </w:pPr>
            <w:r w:rsidRPr="00EC1DAA">
              <w:rPr>
                <w:rFonts w:ascii="Times New Roman" w:hAnsi="Times New Roman"/>
                <w:sz w:val="24"/>
                <w:szCs w:val="24"/>
              </w:rPr>
              <w:t>254,8</w:t>
            </w:r>
          </w:p>
        </w:tc>
        <w:tc>
          <w:tcPr>
            <w:tcW w:w="1473" w:type="dxa"/>
          </w:tcPr>
          <w:p w:rsidR="00474AB5" w:rsidRPr="00EC1DAA" w:rsidRDefault="00474AB5" w:rsidP="0099054D">
            <w:pPr>
              <w:rPr>
                <w:rFonts w:ascii="Times New Roman" w:hAnsi="Times New Roman"/>
                <w:sz w:val="24"/>
                <w:szCs w:val="24"/>
              </w:rPr>
            </w:pPr>
            <w:r w:rsidRPr="00EC1DAA">
              <w:rPr>
                <w:rFonts w:ascii="Times New Roman" w:hAnsi="Times New Roman"/>
                <w:sz w:val="24"/>
                <w:szCs w:val="24"/>
              </w:rPr>
              <w:t>240,8</w:t>
            </w:r>
          </w:p>
        </w:tc>
        <w:tc>
          <w:tcPr>
            <w:tcW w:w="1190" w:type="dxa"/>
          </w:tcPr>
          <w:p w:rsidR="00474AB5" w:rsidRPr="00EC1DAA" w:rsidRDefault="00474AB5" w:rsidP="0099054D">
            <w:pPr>
              <w:rPr>
                <w:rFonts w:ascii="Times New Roman" w:hAnsi="Times New Roman"/>
                <w:sz w:val="24"/>
                <w:szCs w:val="24"/>
              </w:rPr>
            </w:pPr>
            <w:r w:rsidRPr="00EC1DAA">
              <w:rPr>
                <w:rFonts w:ascii="Times New Roman" w:hAnsi="Times New Roman"/>
                <w:sz w:val="24"/>
                <w:szCs w:val="24"/>
              </w:rPr>
              <w:t>184,4</w:t>
            </w:r>
          </w:p>
        </w:tc>
      </w:tr>
      <w:tr w:rsidR="00474AB5" w:rsidRPr="00EC1DAA" w:rsidTr="001771CD">
        <w:trPr>
          <w:jc w:val="center"/>
        </w:trPr>
        <w:tc>
          <w:tcPr>
            <w:tcW w:w="3750" w:type="dxa"/>
          </w:tcPr>
          <w:p w:rsidR="00474AB5" w:rsidRPr="00EC1DAA" w:rsidRDefault="00474AB5" w:rsidP="0099054D">
            <w:pPr>
              <w:rPr>
                <w:rFonts w:ascii="Times New Roman" w:hAnsi="Times New Roman"/>
                <w:sz w:val="24"/>
                <w:szCs w:val="24"/>
              </w:rPr>
            </w:pPr>
            <w:r w:rsidRPr="00EC1DAA">
              <w:rPr>
                <w:rFonts w:ascii="Times New Roman" w:hAnsi="Times New Roman"/>
                <w:sz w:val="24"/>
                <w:szCs w:val="24"/>
              </w:rPr>
              <w:t>Ракетное оружие</w:t>
            </w:r>
          </w:p>
        </w:tc>
        <w:tc>
          <w:tcPr>
            <w:tcW w:w="1207" w:type="dxa"/>
          </w:tcPr>
          <w:p w:rsidR="00474AB5" w:rsidRPr="00EC1DAA" w:rsidRDefault="00474AB5" w:rsidP="0099054D">
            <w:pPr>
              <w:rPr>
                <w:rFonts w:ascii="Times New Roman" w:hAnsi="Times New Roman"/>
                <w:sz w:val="24"/>
                <w:szCs w:val="24"/>
              </w:rPr>
            </w:pPr>
            <w:r w:rsidRPr="00EC1DAA">
              <w:rPr>
                <w:rFonts w:ascii="Times New Roman" w:hAnsi="Times New Roman"/>
                <w:sz w:val="24"/>
                <w:szCs w:val="24"/>
              </w:rPr>
              <w:t>437,5</w:t>
            </w:r>
          </w:p>
        </w:tc>
        <w:tc>
          <w:tcPr>
            <w:tcW w:w="1473" w:type="dxa"/>
          </w:tcPr>
          <w:p w:rsidR="00474AB5" w:rsidRPr="00EC1DAA" w:rsidRDefault="00474AB5" w:rsidP="0099054D">
            <w:pPr>
              <w:rPr>
                <w:rFonts w:ascii="Times New Roman" w:hAnsi="Times New Roman"/>
                <w:sz w:val="24"/>
                <w:szCs w:val="24"/>
              </w:rPr>
            </w:pPr>
            <w:r w:rsidRPr="00EC1DAA">
              <w:rPr>
                <w:rFonts w:ascii="Times New Roman" w:hAnsi="Times New Roman"/>
                <w:sz w:val="24"/>
                <w:szCs w:val="24"/>
              </w:rPr>
              <w:t>437,3</w:t>
            </w:r>
          </w:p>
        </w:tc>
        <w:tc>
          <w:tcPr>
            <w:tcW w:w="1190" w:type="dxa"/>
          </w:tcPr>
          <w:p w:rsidR="00474AB5" w:rsidRPr="00EC1DAA" w:rsidRDefault="00474AB5" w:rsidP="0099054D">
            <w:pPr>
              <w:rPr>
                <w:rFonts w:ascii="Times New Roman" w:hAnsi="Times New Roman"/>
                <w:sz w:val="24"/>
                <w:szCs w:val="24"/>
              </w:rPr>
            </w:pPr>
            <w:r w:rsidRPr="00EC1DAA">
              <w:rPr>
                <w:rFonts w:ascii="Times New Roman" w:hAnsi="Times New Roman"/>
                <w:sz w:val="24"/>
                <w:szCs w:val="24"/>
              </w:rPr>
              <w:t>384,6</w:t>
            </w:r>
          </w:p>
        </w:tc>
      </w:tr>
      <w:tr w:rsidR="00474AB5" w:rsidRPr="00EC1DAA" w:rsidTr="001771CD">
        <w:trPr>
          <w:jc w:val="center"/>
        </w:trPr>
        <w:tc>
          <w:tcPr>
            <w:tcW w:w="3750" w:type="dxa"/>
          </w:tcPr>
          <w:p w:rsidR="00474AB5" w:rsidRPr="00EC1DAA" w:rsidRDefault="00474AB5" w:rsidP="0099054D">
            <w:pPr>
              <w:rPr>
                <w:rFonts w:ascii="Times New Roman" w:hAnsi="Times New Roman"/>
                <w:sz w:val="24"/>
                <w:szCs w:val="24"/>
              </w:rPr>
            </w:pPr>
            <w:r w:rsidRPr="00EC1DAA">
              <w:rPr>
                <w:rFonts w:ascii="Times New Roman" w:hAnsi="Times New Roman"/>
                <w:sz w:val="24"/>
                <w:szCs w:val="24"/>
              </w:rPr>
              <w:t>Ядерное оружие</w:t>
            </w:r>
          </w:p>
        </w:tc>
        <w:tc>
          <w:tcPr>
            <w:tcW w:w="1207" w:type="dxa"/>
          </w:tcPr>
          <w:p w:rsidR="00474AB5" w:rsidRPr="00EC1DAA" w:rsidRDefault="00474AB5" w:rsidP="0099054D">
            <w:pPr>
              <w:rPr>
                <w:rFonts w:ascii="Times New Roman" w:hAnsi="Times New Roman"/>
                <w:sz w:val="24"/>
                <w:szCs w:val="24"/>
              </w:rPr>
            </w:pPr>
            <w:r w:rsidRPr="00EC1DAA">
              <w:rPr>
                <w:rFonts w:ascii="Times New Roman" w:hAnsi="Times New Roman"/>
                <w:sz w:val="24"/>
                <w:szCs w:val="24"/>
              </w:rPr>
              <w:t>2 210</w:t>
            </w:r>
          </w:p>
        </w:tc>
        <w:tc>
          <w:tcPr>
            <w:tcW w:w="1473" w:type="dxa"/>
          </w:tcPr>
          <w:p w:rsidR="00474AB5" w:rsidRPr="00EC1DAA" w:rsidRDefault="00474AB5" w:rsidP="0099054D">
            <w:pPr>
              <w:rPr>
                <w:rFonts w:ascii="Times New Roman" w:hAnsi="Times New Roman"/>
                <w:sz w:val="24"/>
                <w:szCs w:val="24"/>
              </w:rPr>
            </w:pPr>
            <w:r w:rsidRPr="00EC1DAA">
              <w:rPr>
                <w:rFonts w:ascii="Times New Roman" w:hAnsi="Times New Roman"/>
                <w:sz w:val="24"/>
                <w:szCs w:val="24"/>
              </w:rPr>
              <w:t>2 244</w:t>
            </w:r>
          </w:p>
        </w:tc>
        <w:tc>
          <w:tcPr>
            <w:tcW w:w="1190" w:type="dxa"/>
          </w:tcPr>
          <w:p w:rsidR="00474AB5" w:rsidRPr="00EC1DAA" w:rsidRDefault="00474AB5" w:rsidP="0099054D">
            <w:pPr>
              <w:rPr>
                <w:rFonts w:ascii="Times New Roman" w:hAnsi="Times New Roman"/>
                <w:sz w:val="24"/>
                <w:szCs w:val="24"/>
              </w:rPr>
            </w:pPr>
            <w:r w:rsidRPr="00EC1DAA">
              <w:rPr>
                <w:rFonts w:ascii="Times New Roman" w:hAnsi="Times New Roman"/>
                <w:sz w:val="24"/>
                <w:szCs w:val="24"/>
              </w:rPr>
              <w:t>2 270</w:t>
            </w:r>
          </w:p>
        </w:tc>
      </w:tr>
      <w:tr w:rsidR="00474AB5" w:rsidRPr="00EC1DAA" w:rsidTr="001771CD">
        <w:trPr>
          <w:jc w:val="center"/>
        </w:trPr>
        <w:tc>
          <w:tcPr>
            <w:tcW w:w="3750" w:type="dxa"/>
          </w:tcPr>
          <w:p w:rsidR="00474AB5" w:rsidRPr="00EC1DAA" w:rsidRDefault="00474AB5" w:rsidP="0099054D">
            <w:pPr>
              <w:rPr>
                <w:rFonts w:ascii="Times New Roman" w:hAnsi="Times New Roman"/>
                <w:sz w:val="24"/>
                <w:szCs w:val="24"/>
              </w:rPr>
            </w:pPr>
            <w:r w:rsidRPr="00EC1DAA">
              <w:rPr>
                <w:rFonts w:ascii="Times New Roman" w:hAnsi="Times New Roman"/>
                <w:sz w:val="24"/>
                <w:szCs w:val="24"/>
              </w:rPr>
              <w:t>Химическое оружие</w:t>
            </w:r>
          </w:p>
        </w:tc>
        <w:tc>
          <w:tcPr>
            <w:tcW w:w="1207" w:type="dxa"/>
          </w:tcPr>
          <w:p w:rsidR="00474AB5" w:rsidRPr="00EC1DAA" w:rsidRDefault="00474AB5" w:rsidP="00990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DAA">
              <w:rPr>
                <w:rFonts w:ascii="Times New Roman" w:hAnsi="Times New Roman"/>
                <w:sz w:val="24"/>
                <w:szCs w:val="24"/>
              </w:rPr>
              <w:t>380,7</w:t>
            </w:r>
          </w:p>
        </w:tc>
        <w:tc>
          <w:tcPr>
            <w:tcW w:w="1473" w:type="dxa"/>
          </w:tcPr>
          <w:p w:rsidR="00474AB5" w:rsidRPr="00EC1DAA" w:rsidRDefault="00474AB5" w:rsidP="00990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DAA">
              <w:rPr>
                <w:rFonts w:ascii="Times New Roman" w:hAnsi="Times New Roman"/>
                <w:sz w:val="24"/>
                <w:szCs w:val="24"/>
              </w:rPr>
              <w:t>398,3</w:t>
            </w:r>
          </w:p>
        </w:tc>
        <w:tc>
          <w:tcPr>
            <w:tcW w:w="1190" w:type="dxa"/>
          </w:tcPr>
          <w:p w:rsidR="00474AB5" w:rsidRPr="00EC1DAA" w:rsidRDefault="00474AB5" w:rsidP="00990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DAA">
              <w:rPr>
                <w:rFonts w:ascii="Times New Roman" w:hAnsi="Times New Roman"/>
                <w:sz w:val="24"/>
                <w:szCs w:val="24"/>
              </w:rPr>
              <w:t>430,9</w:t>
            </w:r>
          </w:p>
        </w:tc>
      </w:tr>
      <w:tr w:rsidR="00474AB5" w:rsidRPr="00EC1DAA" w:rsidTr="001771CD">
        <w:trPr>
          <w:jc w:val="center"/>
        </w:trPr>
        <w:tc>
          <w:tcPr>
            <w:tcW w:w="3750" w:type="dxa"/>
          </w:tcPr>
          <w:p w:rsidR="00474AB5" w:rsidRPr="00EC1DAA" w:rsidRDefault="00474AB5" w:rsidP="0099054D">
            <w:pPr>
              <w:rPr>
                <w:rFonts w:ascii="Times New Roman" w:hAnsi="Times New Roman"/>
                <w:sz w:val="24"/>
                <w:szCs w:val="24"/>
              </w:rPr>
            </w:pPr>
            <w:r w:rsidRPr="00EC1DAA">
              <w:rPr>
                <w:rFonts w:ascii="Times New Roman" w:hAnsi="Times New Roman"/>
                <w:sz w:val="24"/>
                <w:szCs w:val="24"/>
              </w:rPr>
              <w:t>Бактериологическое оружие</w:t>
            </w:r>
          </w:p>
        </w:tc>
        <w:tc>
          <w:tcPr>
            <w:tcW w:w="1207" w:type="dxa"/>
          </w:tcPr>
          <w:p w:rsidR="00474AB5" w:rsidRPr="00EC1DAA" w:rsidRDefault="00474AB5" w:rsidP="0099054D">
            <w:pPr>
              <w:rPr>
                <w:rFonts w:ascii="Times New Roman" w:hAnsi="Times New Roman"/>
                <w:sz w:val="24"/>
                <w:szCs w:val="24"/>
              </w:rPr>
            </w:pPr>
            <w:r w:rsidRPr="00EC1DAA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1473" w:type="dxa"/>
          </w:tcPr>
          <w:p w:rsidR="00474AB5" w:rsidRPr="00EC1DAA" w:rsidRDefault="00474AB5" w:rsidP="0099054D">
            <w:pPr>
              <w:rPr>
                <w:rFonts w:ascii="Times New Roman" w:hAnsi="Times New Roman"/>
                <w:sz w:val="24"/>
                <w:szCs w:val="24"/>
              </w:rPr>
            </w:pPr>
            <w:r w:rsidRPr="00EC1DAA"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1190" w:type="dxa"/>
          </w:tcPr>
          <w:p w:rsidR="00474AB5" w:rsidRPr="00EC1DAA" w:rsidRDefault="00474AB5" w:rsidP="0099054D">
            <w:pPr>
              <w:rPr>
                <w:rFonts w:ascii="Times New Roman" w:hAnsi="Times New Roman"/>
                <w:sz w:val="24"/>
                <w:szCs w:val="24"/>
              </w:rPr>
            </w:pPr>
            <w:r w:rsidRPr="00EC1DAA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</w:tr>
    </w:tbl>
    <w:p w:rsidR="00474AB5" w:rsidRDefault="00474AB5" w:rsidP="000127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4AB5" w:rsidRDefault="00474AB5" w:rsidP="000127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Вооружение и военная техника: в целом величина экспорта сократилась на 70,4 млрд руб в анализируемом периоде или на 27,6%. Начиная с 2014 года величина экспорта постепенно сокращается, что является следствием введенных международных санкций.     </w:t>
      </w:r>
    </w:p>
    <w:p w:rsidR="00474AB5" w:rsidRDefault="00474AB5" w:rsidP="000127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Ракетное оружие: за рассмотренный период экспорт сократился по данному виду оружия на 52,9 млрд руб или на 12,1%.  </w:t>
      </w:r>
    </w:p>
    <w:p w:rsidR="00474AB5" w:rsidRDefault="00474AB5" w:rsidP="000127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Ядерное оружие: за анализируемый период его величина выросла на 60 млрд руб или на 2,7%. </w:t>
      </w:r>
    </w:p>
    <w:p w:rsidR="00474AB5" w:rsidRDefault="00474AB5" w:rsidP="000127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2. – Динамика импорта продукции военно – промышленного назначения в 2014 – 2016 годы, млрд руб. в Российской Федерации</w:t>
      </w:r>
    </w:p>
    <w:tbl>
      <w:tblPr>
        <w:tblW w:w="0" w:type="auto"/>
        <w:jc w:val="center"/>
        <w:tblInd w:w="-1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36"/>
        <w:gridCol w:w="1207"/>
        <w:gridCol w:w="1615"/>
        <w:gridCol w:w="1332"/>
      </w:tblGrid>
      <w:tr w:rsidR="00474AB5" w:rsidRPr="00EC1DAA" w:rsidTr="001771CD">
        <w:trPr>
          <w:jc w:val="center"/>
        </w:trPr>
        <w:tc>
          <w:tcPr>
            <w:tcW w:w="3836" w:type="dxa"/>
          </w:tcPr>
          <w:p w:rsidR="00474AB5" w:rsidRPr="00EC1DAA" w:rsidRDefault="00474AB5" w:rsidP="009905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474AB5" w:rsidRPr="00EC1DAA" w:rsidRDefault="00474AB5" w:rsidP="0099054D">
            <w:pPr>
              <w:rPr>
                <w:rFonts w:ascii="Times New Roman" w:hAnsi="Times New Roman"/>
                <w:sz w:val="24"/>
                <w:szCs w:val="24"/>
              </w:rPr>
            </w:pPr>
            <w:r w:rsidRPr="00EC1DAA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1615" w:type="dxa"/>
          </w:tcPr>
          <w:p w:rsidR="00474AB5" w:rsidRPr="00EC1DAA" w:rsidRDefault="00474AB5" w:rsidP="0099054D">
            <w:pPr>
              <w:rPr>
                <w:rFonts w:ascii="Times New Roman" w:hAnsi="Times New Roman"/>
                <w:sz w:val="24"/>
                <w:szCs w:val="24"/>
              </w:rPr>
            </w:pPr>
            <w:r w:rsidRPr="00EC1DAA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332" w:type="dxa"/>
          </w:tcPr>
          <w:p w:rsidR="00474AB5" w:rsidRPr="00EC1DAA" w:rsidRDefault="00474AB5" w:rsidP="0099054D">
            <w:pPr>
              <w:rPr>
                <w:rFonts w:ascii="Times New Roman" w:hAnsi="Times New Roman"/>
                <w:sz w:val="24"/>
                <w:szCs w:val="24"/>
              </w:rPr>
            </w:pPr>
            <w:r w:rsidRPr="00EC1DAA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</w:tr>
      <w:tr w:rsidR="00474AB5" w:rsidRPr="00EC1DAA" w:rsidTr="001771CD">
        <w:trPr>
          <w:jc w:val="center"/>
        </w:trPr>
        <w:tc>
          <w:tcPr>
            <w:tcW w:w="3836" w:type="dxa"/>
          </w:tcPr>
          <w:p w:rsidR="00474AB5" w:rsidRPr="00EC1DAA" w:rsidRDefault="00474AB5" w:rsidP="0099054D">
            <w:pPr>
              <w:rPr>
                <w:rFonts w:ascii="Times New Roman" w:hAnsi="Times New Roman"/>
                <w:sz w:val="24"/>
                <w:szCs w:val="24"/>
              </w:rPr>
            </w:pPr>
            <w:r w:rsidRPr="00EC1DAA">
              <w:rPr>
                <w:rFonts w:ascii="Times New Roman" w:hAnsi="Times New Roman"/>
                <w:sz w:val="24"/>
                <w:szCs w:val="24"/>
              </w:rPr>
              <w:t>Вооружение и военная техника</w:t>
            </w:r>
          </w:p>
        </w:tc>
        <w:tc>
          <w:tcPr>
            <w:tcW w:w="1207" w:type="dxa"/>
          </w:tcPr>
          <w:p w:rsidR="00474AB5" w:rsidRPr="00EC1DAA" w:rsidRDefault="00474AB5" w:rsidP="0099054D">
            <w:pPr>
              <w:rPr>
                <w:rFonts w:ascii="Times New Roman" w:hAnsi="Times New Roman"/>
                <w:sz w:val="24"/>
                <w:szCs w:val="24"/>
              </w:rPr>
            </w:pPr>
            <w:r w:rsidRPr="00EC1DAA">
              <w:rPr>
                <w:rFonts w:ascii="Times New Roman" w:hAnsi="Times New Roman"/>
                <w:sz w:val="24"/>
                <w:szCs w:val="24"/>
              </w:rPr>
              <w:t>250,5</w:t>
            </w:r>
          </w:p>
        </w:tc>
        <w:tc>
          <w:tcPr>
            <w:tcW w:w="1615" w:type="dxa"/>
          </w:tcPr>
          <w:p w:rsidR="00474AB5" w:rsidRPr="00EC1DAA" w:rsidRDefault="00474AB5" w:rsidP="0099054D">
            <w:pPr>
              <w:rPr>
                <w:rFonts w:ascii="Times New Roman" w:hAnsi="Times New Roman"/>
                <w:sz w:val="24"/>
                <w:szCs w:val="24"/>
              </w:rPr>
            </w:pPr>
            <w:r w:rsidRPr="00EC1DAA">
              <w:rPr>
                <w:rFonts w:ascii="Times New Roman" w:hAnsi="Times New Roman"/>
                <w:sz w:val="24"/>
                <w:szCs w:val="24"/>
              </w:rPr>
              <w:t>240</w:t>
            </w:r>
            <w:r w:rsidR="0099054D">
              <w:rPr>
                <w:rFonts w:ascii="Times New Roman" w:hAnsi="Times New Roman"/>
                <w:sz w:val="24"/>
                <w:szCs w:val="24"/>
              </w:rPr>
              <w:t>,</w:t>
            </w:r>
            <w:r w:rsidRPr="00EC1DA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32" w:type="dxa"/>
          </w:tcPr>
          <w:p w:rsidR="00474AB5" w:rsidRPr="00EC1DAA" w:rsidRDefault="00474AB5" w:rsidP="0099054D">
            <w:pPr>
              <w:rPr>
                <w:rFonts w:ascii="Times New Roman" w:hAnsi="Times New Roman"/>
                <w:sz w:val="24"/>
                <w:szCs w:val="24"/>
              </w:rPr>
            </w:pPr>
            <w:r w:rsidRPr="00EC1DAA">
              <w:rPr>
                <w:rFonts w:ascii="Times New Roman" w:hAnsi="Times New Roman"/>
                <w:sz w:val="24"/>
                <w:szCs w:val="24"/>
              </w:rPr>
              <w:t>208,4</w:t>
            </w:r>
          </w:p>
        </w:tc>
      </w:tr>
      <w:tr w:rsidR="00474AB5" w:rsidRPr="00EC1DAA" w:rsidTr="001771CD">
        <w:trPr>
          <w:jc w:val="center"/>
        </w:trPr>
        <w:tc>
          <w:tcPr>
            <w:tcW w:w="3836" w:type="dxa"/>
          </w:tcPr>
          <w:p w:rsidR="00474AB5" w:rsidRPr="00EC1DAA" w:rsidRDefault="00474AB5" w:rsidP="0099054D">
            <w:pPr>
              <w:rPr>
                <w:rFonts w:ascii="Times New Roman" w:hAnsi="Times New Roman"/>
                <w:sz w:val="24"/>
                <w:szCs w:val="24"/>
              </w:rPr>
            </w:pPr>
            <w:r w:rsidRPr="00EC1DAA">
              <w:rPr>
                <w:rFonts w:ascii="Times New Roman" w:hAnsi="Times New Roman"/>
                <w:sz w:val="24"/>
                <w:szCs w:val="24"/>
              </w:rPr>
              <w:t>Ракетное оружие</w:t>
            </w:r>
          </w:p>
        </w:tc>
        <w:tc>
          <w:tcPr>
            <w:tcW w:w="1207" w:type="dxa"/>
          </w:tcPr>
          <w:p w:rsidR="00474AB5" w:rsidRPr="00EC1DAA" w:rsidRDefault="00474AB5" w:rsidP="0099054D">
            <w:pPr>
              <w:rPr>
                <w:rFonts w:ascii="Times New Roman" w:hAnsi="Times New Roman"/>
                <w:sz w:val="24"/>
                <w:szCs w:val="24"/>
              </w:rPr>
            </w:pPr>
            <w:r w:rsidRPr="00EC1DAA">
              <w:rPr>
                <w:rFonts w:ascii="Times New Roman" w:hAnsi="Times New Roman"/>
                <w:sz w:val="24"/>
                <w:szCs w:val="24"/>
              </w:rPr>
              <w:t>369,8</w:t>
            </w:r>
          </w:p>
        </w:tc>
        <w:tc>
          <w:tcPr>
            <w:tcW w:w="1615" w:type="dxa"/>
          </w:tcPr>
          <w:p w:rsidR="00474AB5" w:rsidRPr="00EC1DAA" w:rsidRDefault="00474AB5" w:rsidP="0099054D">
            <w:pPr>
              <w:rPr>
                <w:rFonts w:ascii="Times New Roman" w:hAnsi="Times New Roman"/>
                <w:sz w:val="24"/>
                <w:szCs w:val="24"/>
              </w:rPr>
            </w:pPr>
            <w:r w:rsidRPr="00EC1DAA">
              <w:rPr>
                <w:rFonts w:ascii="Times New Roman" w:hAnsi="Times New Roman"/>
                <w:sz w:val="24"/>
                <w:szCs w:val="24"/>
              </w:rPr>
              <w:t>360,9</w:t>
            </w:r>
          </w:p>
        </w:tc>
        <w:tc>
          <w:tcPr>
            <w:tcW w:w="1332" w:type="dxa"/>
          </w:tcPr>
          <w:p w:rsidR="00474AB5" w:rsidRPr="00EC1DAA" w:rsidRDefault="00474AB5" w:rsidP="0099054D">
            <w:pPr>
              <w:rPr>
                <w:rFonts w:ascii="Times New Roman" w:hAnsi="Times New Roman"/>
                <w:sz w:val="24"/>
                <w:szCs w:val="24"/>
              </w:rPr>
            </w:pPr>
            <w:r w:rsidRPr="00EC1DAA">
              <w:rPr>
                <w:rFonts w:ascii="Times New Roman" w:hAnsi="Times New Roman"/>
                <w:sz w:val="24"/>
                <w:szCs w:val="24"/>
              </w:rPr>
              <w:t>294,2</w:t>
            </w:r>
          </w:p>
        </w:tc>
      </w:tr>
      <w:tr w:rsidR="00474AB5" w:rsidRPr="00EC1DAA" w:rsidTr="001771CD">
        <w:trPr>
          <w:jc w:val="center"/>
        </w:trPr>
        <w:tc>
          <w:tcPr>
            <w:tcW w:w="3836" w:type="dxa"/>
          </w:tcPr>
          <w:p w:rsidR="00474AB5" w:rsidRPr="00EC1DAA" w:rsidRDefault="00474AB5" w:rsidP="0099054D">
            <w:pPr>
              <w:rPr>
                <w:rFonts w:ascii="Times New Roman" w:hAnsi="Times New Roman"/>
                <w:sz w:val="24"/>
                <w:szCs w:val="24"/>
              </w:rPr>
            </w:pPr>
            <w:r w:rsidRPr="00EC1DAA">
              <w:rPr>
                <w:rFonts w:ascii="Times New Roman" w:hAnsi="Times New Roman"/>
                <w:sz w:val="24"/>
                <w:szCs w:val="24"/>
              </w:rPr>
              <w:t>Ядерное оружие</w:t>
            </w:r>
          </w:p>
        </w:tc>
        <w:tc>
          <w:tcPr>
            <w:tcW w:w="1207" w:type="dxa"/>
          </w:tcPr>
          <w:p w:rsidR="00474AB5" w:rsidRPr="00EC1DAA" w:rsidRDefault="00474AB5" w:rsidP="0099054D">
            <w:pPr>
              <w:rPr>
                <w:rFonts w:ascii="Times New Roman" w:hAnsi="Times New Roman"/>
                <w:sz w:val="24"/>
                <w:szCs w:val="24"/>
              </w:rPr>
            </w:pPr>
            <w:r w:rsidRPr="00EC1DAA">
              <w:rPr>
                <w:rFonts w:ascii="Times New Roman" w:hAnsi="Times New Roman"/>
                <w:sz w:val="24"/>
                <w:szCs w:val="24"/>
              </w:rPr>
              <w:t>1 949</w:t>
            </w:r>
          </w:p>
        </w:tc>
        <w:tc>
          <w:tcPr>
            <w:tcW w:w="1615" w:type="dxa"/>
          </w:tcPr>
          <w:p w:rsidR="00474AB5" w:rsidRPr="00EC1DAA" w:rsidRDefault="00474AB5" w:rsidP="0099054D">
            <w:pPr>
              <w:rPr>
                <w:rFonts w:ascii="Times New Roman" w:hAnsi="Times New Roman"/>
                <w:sz w:val="24"/>
                <w:szCs w:val="24"/>
              </w:rPr>
            </w:pPr>
            <w:r w:rsidRPr="00EC1DAA">
              <w:rPr>
                <w:rFonts w:ascii="Times New Roman" w:hAnsi="Times New Roman"/>
                <w:sz w:val="24"/>
                <w:szCs w:val="24"/>
              </w:rPr>
              <w:t>1 808</w:t>
            </w:r>
          </w:p>
        </w:tc>
        <w:tc>
          <w:tcPr>
            <w:tcW w:w="1332" w:type="dxa"/>
          </w:tcPr>
          <w:p w:rsidR="00474AB5" w:rsidRPr="00EC1DAA" w:rsidRDefault="00474AB5" w:rsidP="0099054D">
            <w:pPr>
              <w:rPr>
                <w:rFonts w:ascii="Times New Roman" w:hAnsi="Times New Roman"/>
                <w:sz w:val="24"/>
                <w:szCs w:val="24"/>
              </w:rPr>
            </w:pPr>
            <w:r w:rsidRPr="00EC1DAA">
              <w:rPr>
                <w:rFonts w:ascii="Times New Roman" w:hAnsi="Times New Roman"/>
                <w:sz w:val="24"/>
                <w:szCs w:val="24"/>
              </w:rPr>
              <w:t>1 596</w:t>
            </w:r>
          </w:p>
        </w:tc>
      </w:tr>
      <w:tr w:rsidR="00474AB5" w:rsidRPr="00EC1DAA" w:rsidTr="001771CD">
        <w:trPr>
          <w:jc w:val="center"/>
        </w:trPr>
        <w:tc>
          <w:tcPr>
            <w:tcW w:w="3836" w:type="dxa"/>
          </w:tcPr>
          <w:p w:rsidR="00474AB5" w:rsidRPr="00EC1DAA" w:rsidRDefault="00474AB5" w:rsidP="0099054D">
            <w:pPr>
              <w:rPr>
                <w:rFonts w:ascii="Times New Roman" w:hAnsi="Times New Roman"/>
                <w:sz w:val="24"/>
                <w:szCs w:val="24"/>
              </w:rPr>
            </w:pPr>
            <w:r w:rsidRPr="00EC1DAA">
              <w:rPr>
                <w:rFonts w:ascii="Times New Roman" w:hAnsi="Times New Roman"/>
                <w:sz w:val="24"/>
                <w:szCs w:val="24"/>
              </w:rPr>
              <w:t>Химическое оружие</w:t>
            </w:r>
          </w:p>
        </w:tc>
        <w:tc>
          <w:tcPr>
            <w:tcW w:w="1207" w:type="dxa"/>
          </w:tcPr>
          <w:p w:rsidR="00474AB5" w:rsidRPr="00EC1DAA" w:rsidRDefault="00474AB5" w:rsidP="00990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DAA">
              <w:rPr>
                <w:rFonts w:ascii="Times New Roman" w:hAnsi="Times New Roman"/>
                <w:sz w:val="24"/>
                <w:szCs w:val="24"/>
              </w:rPr>
              <w:t>381,6</w:t>
            </w:r>
          </w:p>
        </w:tc>
        <w:tc>
          <w:tcPr>
            <w:tcW w:w="1615" w:type="dxa"/>
          </w:tcPr>
          <w:p w:rsidR="00474AB5" w:rsidRPr="00EC1DAA" w:rsidRDefault="00474AB5" w:rsidP="00990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DAA">
              <w:rPr>
                <w:rFonts w:ascii="Times New Roman" w:hAnsi="Times New Roman"/>
                <w:sz w:val="24"/>
                <w:szCs w:val="24"/>
              </w:rPr>
              <w:t>400,4</w:t>
            </w:r>
          </w:p>
        </w:tc>
        <w:tc>
          <w:tcPr>
            <w:tcW w:w="1332" w:type="dxa"/>
          </w:tcPr>
          <w:p w:rsidR="00474AB5" w:rsidRPr="00EC1DAA" w:rsidRDefault="00474AB5" w:rsidP="00990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DAA">
              <w:rPr>
                <w:rFonts w:ascii="Times New Roman" w:hAnsi="Times New Roman"/>
                <w:sz w:val="24"/>
                <w:szCs w:val="24"/>
              </w:rPr>
              <w:t>434,8</w:t>
            </w:r>
          </w:p>
        </w:tc>
      </w:tr>
      <w:tr w:rsidR="00474AB5" w:rsidRPr="00EC1DAA" w:rsidTr="001771CD">
        <w:trPr>
          <w:jc w:val="center"/>
        </w:trPr>
        <w:tc>
          <w:tcPr>
            <w:tcW w:w="3836" w:type="dxa"/>
          </w:tcPr>
          <w:p w:rsidR="00474AB5" w:rsidRPr="00EC1DAA" w:rsidRDefault="00474AB5" w:rsidP="0099054D">
            <w:pPr>
              <w:rPr>
                <w:rFonts w:ascii="Times New Roman" w:hAnsi="Times New Roman"/>
                <w:sz w:val="24"/>
                <w:szCs w:val="24"/>
              </w:rPr>
            </w:pPr>
            <w:r w:rsidRPr="00EC1DAA">
              <w:rPr>
                <w:rFonts w:ascii="Times New Roman" w:hAnsi="Times New Roman"/>
                <w:sz w:val="24"/>
                <w:szCs w:val="24"/>
              </w:rPr>
              <w:t>Бактериологическое оружие</w:t>
            </w:r>
          </w:p>
        </w:tc>
        <w:tc>
          <w:tcPr>
            <w:tcW w:w="1207" w:type="dxa"/>
          </w:tcPr>
          <w:p w:rsidR="00474AB5" w:rsidRPr="00EC1DAA" w:rsidRDefault="00474AB5" w:rsidP="0099054D">
            <w:pPr>
              <w:rPr>
                <w:rFonts w:ascii="Times New Roman" w:hAnsi="Times New Roman"/>
                <w:sz w:val="24"/>
                <w:szCs w:val="24"/>
              </w:rPr>
            </w:pPr>
            <w:r w:rsidRPr="00EC1DAA"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  <w:tc>
          <w:tcPr>
            <w:tcW w:w="1615" w:type="dxa"/>
          </w:tcPr>
          <w:p w:rsidR="00474AB5" w:rsidRPr="00EC1DAA" w:rsidRDefault="00474AB5" w:rsidP="0099054D">
            <w:pPr>
              <w:rPr>
                <w:rFonts w:ascii="Times New Roman" w:hAnsi="Times New Roman"/>
                <w:sz w:val="24"/>
                <w:szCs w:val="24"/>
              </w:rPr>
            </w:pPr>
            <w:r w:rsidRPr="00EC1DA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32" w:type="dxa"/>
          </w:tcPr>
          <w:p w:rsidR="00474AB5" w:rsidRPr="00EC1DAA" w:rsidRDefault="00474AB5" w:rsidP="0099054D">
            <w:pPr>
              <w:rPr>
                <w:rFonts w:ascii="Times New Roman" w:hAnsi="Times New Roman"/>
                <w:sz w:val="24"/>
                <w:szCs w:val="24"/>
              </w:rPr>
            </w:pPr>
            <w:r w:rsidRPr="00EC1DAA"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</w:tr>
    </w:tbl>
    <w:p w:rsidR="00474AB5" w:rsidRPr="00310EFB" w:rsidRDefault="00474AB5" w:rsidP="00012796">
      <w:pPr>
        <w:ind w:firstLine="709"/>
        <w:rPr>
          <w:sz w:val="20"/>
          <w:szCs w:val="20"/>
          <w:highlight w:val="yellow"/>
        </w:rPr>
      </w:pPr>
    </w:p>
    <w:p w:rsidR="00474AB5" w:rsidRDefault="00474AB5" w:rsidP="000127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Вооружение и военная техника: за анализируемый период величина импорта уменьшилась на 42,1 млрд руб., при этом наибольший спад заметен в 2015 – 2016 годы, когда объем уменьшился на 32.1 млрд руб.       </w:t>
      </w:r>
    </w:p>
    <w:p w:rsidR="00474AB5" w:rsidRDefault="00474AB5" w:rsidP="000127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Ракетное оружие: в 2014 – 2016 годы величина  импорта сократилась на 75,6 млрд руб. Как и прошлая статья вооружения, особенно резкое уменьшение заметно  2015 – 2016 годы, когда сокращение составило 66,7 млрд руб. </w:t>
      </w:r>
    </w:p>
    <w:p w:rsidR="00474AB5" w:rsidRDefault="00474AB5" w:rsidP="000127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Ядерное оружие: экономика страны в целом увеличила импорт на 48,1 млрд руб., однако с 2012 года наблюдается спад на 80,7 млрд руб., то есть с 374,9 млрд руб до 294,2 млрд руб.</w:t>
      </w:r>
    </w:p>
    <w:p w:rsidR="00474AB5" w:rsidRDefault="00474AB5" w:rsidP="000127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таблице 3 отмечена товарная структура торговли продукцией военно – промышленного назначения России в 2015 году..</w:t>
      </w:r>
    </w:p>
    <w:p w:rsidR="00474AB5" w:rsidRDefault="00474AB5" w:rsidP="000127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3. – Товарная структура торговли продукцией военно – промышленного назначения по основным странам – партнерам, %</w:t>
      </w:r>
    </w:p>
    <w:tbl>
      <w:tblPr>
        <w:tblW w:w="0" w:type="auto"/>
        <w:jc w:val="center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40"/>
        <w:gridCol w:w="1492"/>
        <w:gridCol w:w="1139"/>
        <w:gridCol w:w="1080"/>
        <w:gridCol w:w="1475"/>
        <w:gridCol w:w="2301"/>
      </w:tblGrid>
      <w:tr w:rsidR="00474AB5" w:rsidRPr="006E2255" w:rsidTr="001771CD">
        <w:trPr>
          <w:jc w:val="center"/>
        </w:trPr>
        <w:tc>
          <w:tcPr>
            <w:tcW w:w="1740" w:type="dxa"/>
          </w:tcPr>
          <w:p w:rsidR="00474AB5" w:rsidRPr="006E2255" w:rsidRDefault="00474AB5" w:rsidP="00012796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474AB5" w:rsidRPr="006E2255" w:rsidRDefault="00474AB5" w:rsidP="0099054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255">
              <w:rPr>
                <w:rFonts w:ascii="Times New Roman" w:hAnsi="Times New Roman"/>
                <w:sz w:val="24"/>
                <w:szCs w:val="24"/>
              </w:rPr>
              <w:t>Вооружение и военная техника</w:t>
            </w:r>
          </w:p>
        </w:tc>
        <w:tc>
          <w:tcPr>
            <w:tcW w:w="1040" w:type="dxa"/>
          </w:tcPr>
          <w:p w:rsidR="00474AB5" w:rsidRPr="006E2255" w:rsidRDefault="00474AB5" w:rsidP="0099054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255">
              <w:rPr>
                <w:rFonts w:ascii="Times New Roman" w:hAnsi="Times New Roman"/>
                <w:sz w:val="24"/>
                <w:szCs w:val="24"/>
              </w:rPr>
              <w:t xml:space="preserve">Ракетное оружие </w:t>
            </w:r>
          </w:p>
        </w:tc>
        <w:tc>
          <w:tcPr>
            <w:tcW w:w="1059" w:type="dxa"/>
          </w:tcPr>
          <w:p w:rsidR="00474AB5" w:rsidRPr="006E2255" w:rsidRDefault="00474AB5" w:rsidP="0099054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255">
              <w:rPr>
                <w:rFonts w:ascii="Times New Roman" w:hAnsi="Times New Roman"/>
                <w:sz w:val="24"/>
                <w:szCs w:val="24"/>
              </w:rPr>
              <w:t xml:space="preserve">Ядерное оружие </w:t>
            </w:r>
          </w:p>
        </w:tc>
        <w:tc>
          <w:tcPr>
            <w:tcW w:w="1321" w:type="dxa"/>
          </w:tcPr>
          <w:p w:rsidR="00474AB5" w:rsidRPr="006E2255" w:rsidRDefault="00474AB5" w:rsidP="0099054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255">
              <w:rPr>
                <w:rFonts w:ascii="Times New Roman" w:hAnsi="Times New Roman"/>
                <w:sz w:val="24"/>
                <w:szCs w:val="24"/>
              </w:rPr>
              <w:t>Химическое оружие</w:t>
            </w:r>
          </w:p>
        </w:tc>
        <w:tc>
          <w:tcPr>
            <w:tcW w:w="1953" w:type="dxa"/>
          </w:tcPr>
          <w:p w:rsidR="00474AB5" w:rsidRPr="006E2255" w:rsidRDefault="00474AB5" w:rsidP="0099054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255">
              <w:rPr>
                <w:rFonts w:ascii="Times New Roman" w:hAnsi="Times New Roman"/>
                <w:sz w:val="24"/>
                <w:szCs w:val="24"/>
              </w:rPr>
              <w:t>Бактериологическое оружие</w:t>
            </w:r>
          </w:p>
        </w:tc>
      </w:tr>
      <w:tr w:rsidR="00474AB5" w:rsidRPr="006E2255" w:rsidTr="001771CD">
        <w:trPr>
          <w:jc w:val="center"/>
        </w:trPr>
        <w:tc>
          <w:tcPr>
            <w:tcW w:w="1740" w:type="dxa"/>
          </w:tcPr>
          <w:p w:rsidR="00474AB5" w:rsidRPr="006E2255" w:rsidRDefault="00474AB5" w:rsidP="0099054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255">
              <w:rPr>
                <w:rFonts w:ascii="Times New Roman" w:hAnsi="Times New Roman"/>
                <w:sz w:val="24"/>
                <w:szCs w:val="24"/>
              </w:rPr>
              <w:t xml:space="preserve">Индия </w:t>
            </w:r>
          </w:p>
        </w:tc>
        <w:tc>
          <w:tcPr>
            <w:tcW w:w="1280" w:type="dxa"/>
          </w:tcPr>
          <w:p w:rsidR="00474AB5" w:rsidRPr="006E2255" w:rsidRDefault="00474AB5" w:rsidP="0099054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255">
              <w:rPr>
                <w:rFonts w:ascii="Times New Roman" w:hAnsi="Times New Roman"/>
                <w:sz w:val="24"/>
                <w:szCs w:val="24"/>
              </w:rPr>
              <w:t>11,9</w:t>
            </w:r>
          </w:p>
        </w:tc>
        <w:tc>
          <w:tcPr>
            <w:tcW w:w="1040" w:type="dxa"/>
          </w:tcPr>
          <w:p w:rsidR="00474AB5" w:rsidRPr="006E2255" w:rsidRDefault="00474AB5" w:rsidP="00012796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474AB5" w:rsidRPr="006E2255" w:rsidRDefault="00474AB5" w:rsidP="00012796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474AB5" w:rsidRPr="006E2255" w:rsidRDefault="00474AB5" w:rsidP="0099054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255"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  <w:tc>
          <w:tcPr>
            <w:tcW w:w="1953" w:type="dxa"/>
          </w:tcPr>
          <w:p w:rsidR="00474AB5" w:rsidRPr="006E2255" w:rsidRDefault="00474AB5" w:rsidP="0099054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255">
              <w:rPr>
                <w:rFonts w:ascii="Times New Roman" w:hAnsi="Times New Roman"/>
                <w:sz w:val="24"/>
                <w:szCs w:val="24"/>
              </w:rPr>
              <w:t>14,4</w:t>
            </w:r>
          </w:p>
        </w:tc>
      </w:tr>
      <w:tr w:rsidR="00474AB5" w:rsidRPr="006E2255" w:rsidTr="001771CD">
        <w:trPr>
          <w:jc w:val="center"/>
        </w:trPr>
        <w:tc>
          <w:tcPr>
            <w:tcW w:w="1740" w:type="dxa"/>
          </w:tcPr>
          <w:p w:rsidR="00474AB5" w:rsidRPr="006E2255" w:rsidRDefault="00474AB5" w:rsidP="0099054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255">
              <w:rPr>
                <w:rFonts w:ascii="Times New Roman" w:hAnsi="Times New Roman"/>
                <w:sz w:val="24"/>
                <w:szCs w:val="24"/>
              </w:rPr>
              <w:t>Въетнам</w:t>
            </w:r>
          </w:p>
        </w:tc>
        <w:tc>
          <w:tcPr>
            <w:tcW w:w="1280" w:type="dxa"/>
          </w:tcPr>
          <w:p w:rsidR="00474AB5" w:rsidRPr="006E2255" w:rsidRDefault="00474AB5" w:rsidP="0099054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255">
              <w:rPr>
                <w:rFonts w:ascii="Times New Roman" w:hAnsi="Times New Roman"/>
                <w:sz w:val="24"/>
                <w:szCs w:val="24"/>
              </w:rPr>
              <w:t>32,1</w:t>
            </w:r>
          </w:p>
        </w:tc>
        <w:tc>
          <w:tcPr>
            <w:tcW w:w="1040" w:type="dxa"/>
          </w:tcPr>
          <w:p w:rsidR="00474AB5" w:rsidRPr="006E2255" w:rsidRDefault="00474AB5" w:rsidP="0099054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255">
              <w:rPr>
                <w:rFonts w:ascii="Times New Roman" w:hAnsi="Times New Roman"/>
                <w:sz w:val="24"/>
                <w:szCs w:val="24"/>
              </w:rPr>
              <w:t>13,4</w:t>
            </w:r>
          </w:p>
        </w:tc>
        <w:tc>
          <w:tcPr>
            <w:tcW w:w="1059" w:type="dxa"/>
          </w:tcPr>
          <w:p w:rsidR="00474AB5" w:rsidRPr="006E2255" w:rsidRDefault="00474AB5" w:rsidP="00012796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474AB5" w:rsidRPr="006E2255" w:rsidRDefault="00474AB5" w:rsidP="0099054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25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953" w:type="dxa"/>
          </w:tcPr>
          <w:p w:rsidR="00474AB5" w:rsidRPr="006E2255" w:rsidRDefault="00474AB5" w:rsidP="0099054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255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</w:tr>
      <w:tr w:rsidR="00474AB5" w:rsidRPr="006E2255" w:rsidTr="001771CD">
        <w:trPr>
          <w:jc w:val="center"/>
        </w:trPr>
        <w:tc>
          <w:tcPr>
            <w:tcW w:w="1740" w:type="dxa"/>
          </w:tcPr>
          <w:p w:rsidR="00474AB5" w:rsidRPr="006E2255" w:rsidRDefault="00474AB5" w:rsidP="0099054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255">
              <w:rPr>
                <w:rFonts w:ascii="Times New Roman" w:hAnsi="Times New Roman"/>
                <w:sz w:val="24"/>
                <w:szCs w:val="24"/>
              </w:rPr>
              <w:t>Венесуэла</w:t>
            </w:r>
          </w:p>
        </w:tc>
        <w:tc>
          <w:tcPr>
            <w:tcW w:w="1280" w:type="dxa"/>
          </w:tcPr>
          <w:p w:rsidR="00474AB5" w:rsidRPr="006E2255" w:rsidRDefault="00474AB5" w:rsidP="0099054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25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40" w:type="dxa"/>
          </w:tcPr>
          <w:p w:rsidR="00474AB5" w:rsidRPr="006E2255" w:rsidRDefault="00474AB5" w:rsidP="00012796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474AB5" w:rsidRPr="006E2255" w:rsidRDefault="00474AB5" w:rsidP="00012796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474AB5" w:rsidRPr="006E2255" w:rsidRDefault="00474AB5" w:rsidP="00012796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474AB5" w:rsidRPr="006E2255" w:rsidRDefault="00474AB5" w:rsidP="00012796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AB5" w:rsidRPr="006E2255" w:rsidTr="001771CD">
        <w:trPr>
          <w:jc w:val="center"/>
        </w:trPr>
        <w:tc>
          <w:tcPr>
            <w:tcW w:w="1740" w:type="dxa"/>
          </w:tcPr>
          <w:p w:rsidR="00474AB5" w:rsidRPr="006E2255" w:rsidRDefault="00474AB5" w:rsidP="0099054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255">
              <w:rPr>
                <w:rFonts w:ascii="Times New Roman" w:hAnsi="Times New Roman"/>
                <w:sz w:val="24"/>
                <w:szCs w:val="24"/>
              </w:rPr>
              <w:t>Алжир</w:t>
            </w:r>
          </w:p>
        </w:tc>
        <w:tc>
          <w:tcPr>
            <w:tcW w:w="1280" w:type="dxa"/>
          </w:tcPr>
          <w:p w:rsidR="00474AB5" w:rsidRPr="006E2255" w:rsidRDefault="00474AB5" w:rsidP="0099054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25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40" w:type="dxa"/>
          </w:tcPr>
          <w:p w:rsidR="00474AB5" w:rsidRPr="006E2255" w:rsidRDefault="00474AB5" w:rsidP="0099054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255">
              <w:rPr>
                <w:rFonts w:ascii="Times New Roman" w:hAnsi="Times New Roman"/>
                <w:sz w:val="24"/>
                <w:szCs w:val="24"/>
              </w:rPr>
              <w:t>20,1</w:t>
            </w:r>
          </w:p>
        </w:tc>
        <w:tc>
          <w:tcPr>
            <w:tcW w:w="1059" w:type="dxa"/>
          </w:tcPr>
          <w:p w:rsidR="00474AB5" w:rsidRPr="006E2255" w:rsidRDefault="00474AB5" w:rsidP="00012796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474AB5" w:rsidRPr="006E2255" w:rsidRDefault="00474AB5" w:rsidP="00012796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474AB5" w:rsidRPr="006E2255" w:rsidRDefault="00474AB5" w:rsidP="00012796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AB5" w:rsidRPr="006E2255" w:rsidTr="001771CD">
        <w:trPr>
          <w:jc w:val="center"/>
        </w:trPr>
        <w:tc>
          <w:tcPr>
            <w:tcW w:w="1740" w:type="dxa"/>
          </w:tcPr>
          <w:p w:rsidR="00474AB5" w:rsidRPr="006E2255" w:rsidRDefault="00474AB5" w:rsidP="0099054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255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280" w:type="dxa"/>
          </w:tcPr>
          <w:p w:rsidR="00474AB5" w:rsidRPr="006E2255" w:rsidRDefault="00474AB5" w:rsidP="0099054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25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40" w:type="dxa"/>
          </w:tcPr>
          <w:p w:rsidR="00474AB5" w:rsidRPr="006E2255" w:rsidRDefault="00474AB5" w:rsidP="00012796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474AB5" w:rsidRPr="006E2255" w:rsidRDefault="00474AB5" w:rsidP="00012796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474AB5" w:rsidRPr="006E2255" w:rsidRDefault="00474AB5" w:rsidP="00012796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474AB5" w:rsidRPr="006E2255" w:rsidRDefault="00474AB5" w:rsidP="00012796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AB5" w:rsidRPr="006E2255" w:rsidTr="001771CD">
        <w:trPr>
          <w:jc w:val="center"/>
        </w:trPr>
        <w:tc>
          <w:tcPr>
            <w:tcW w:w="1740" w:type="dxa"/>
          </w:tcPr>
          <w:p w:rsidR="00474AB5" w:rsidRPr="006E2255" w:rsidRDefault="00474AB5" w:rsidP="0099054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25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Кувейт </w:t>
            </w:r>
          </w:p>
        </w:tc>
        <w:tc>
          <w:tcPr>
            <w:tcW w:w="1280" w:type="dxa"/>
          </w:tcPr>
          <w:p w:rsidR="00474AB5" w:rsidRPr="006E2255" w:rsidRDefault="00474AB5" w:rsidP="0099054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2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</w:tcPr>
          <w:p w:rsidR="00474AB5" w:rsidRPr="006E2255" w:rsidRDefault="00474AB5" w:rsidP="00012796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474AB5" w:rsidRPr="006E2255" w:rsidRDefault="00474AB5" w:rsidP="00012796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474AB5" w:rsidRPr="006E2255" w:rsidRDefault="00474AB5" w:rsidP="00012796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474AB5" w:rsidRPr="006E2255" w:rsidRDefault="00474AB5" w:rsidP="00012796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AB5" w:rsidRPr="006E2255" w:rsidTr="001771CD">
        <w:trPr>
          <w:jc w:val="center"/>
        </w:trPr>
        <w:tc>
          <w:tcPr>
            <w:tcW w:w="1740" w:type="dxa"/>
          </w:tcPr>
          <w:p w:rsidR="00474AB5" w:rsidRPr="006E2255" w:rsidRDefault="00474AB5" w:rsidP="0099054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255">
              <w:rPr>
                <w:rFonts w:ascii="Times New Roman" w:hAnsi="Times New Roman"/>
                <w:sz w:val="24"/>
                <w:szCs w:val="24"/>
              </w:rPr>
              <w:t xml:space="preserve">Греция </w:t>
            </w:r>
          </w:p>
        </w:tc>
        <w:tc>
          <w:tcPr>
            <w:tcW w:w="1280" w:type="dxa"/>
          </w:tcPr>
          <w:p w:rsidR="00474AB5" w:rsidRPr="006E2255" w:rsidRDefault="00474AB5" w:rsidP="00012796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474AB5" w:rsidRPr="006E2255" w:rsidRDefault="00474AB5" w:rsidP="0099054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255">
              <w:rPr>
                <w:rFonts w:ascii="Times New Roman" w:hAnsi="Times New Roman"/>
                <w:sz w:val="24"/>
                <w:szCs w:val="24"/>
              </w:rPr>
              <w:t>8,1</w:t>
            </w:r>
          </w:p>
        </w:tc>
        <w:tc>
          <w:tcPr>
            <w:tcW w:w="1059" w:type="dxa"/>
          </w:tcPr>
          <w:p w:rsidR="00474AB5" w:rsidRPr="006E2255" w:rsidRDefault="00474AB5" w:rsidP="00012796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474AB5" w:rsidRPr="006E2255" w:rsidRDefault="00474AB5" w:rsidP="00012796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474AB5" w:rsidRPr="006E2255" w:rsidRDefault="00474AB5" w:rsidP="00012796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AB5" w:rsidRPr="006E2255" w:rsidTr="001771CD">
        <w:trPr>
          <w:jc w:val="center"/>
        </w:trPr>
        <w:tc>
          <w:tcPr>
            <w:tcW w:w="1740" w:type="dxa"/>
          </w:tcPr>
          <w:p w:rsidR="00474AB5" w:rsidRPr="006E2255" w:rsidRDefault="00474AB5" w:rsidP="0099054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255">
              <w:rPr>
                <w:rFonts w:ascii="Times New Roman" w:hAnsi="Times New Roman"/>
                <w:sz w:val="24"/>
                <w:szCs w:val="24"/>
              </w:rPr>
              <w:t xml:space="preserve">Иран </w:t>
            </w:r>
          </w:p>
        </w:tc>
        <w:tc>
          <w:tcPr>
            <w:tcW w:w="1280" w:type="dxa"/>
          </w:tcPr>
          <w:p w:rsidR="00474AB5" w:rsidRPr="006E2255" w:rsidRDefault="00474AB5" w:rsidP="00012796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474AB5" w:rsidRPr="006E2255" w:rsidRDefault="00474AB5" w:rsidP="0099054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255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1059" w:type="dxa"/>
          </w:tcPr>
          <w:p w:rsidR="00474AB5" w:rsidRPr="006E2255" w:rsidRDefault="00474AB5" w:rsidP="00012796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474AB5" w:rsidRPr="006E2255" w:rsidRDefault="00474AB5" w:rsidP="0099054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25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53" w:type="dxa"/>
          </w:tcPr>
          <w:p w:rsidR="00474AB5" w:rsidRPr="006E2255" w:rsidRDefault="00474AB5" w:rsidP="00012796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AB5" w:rsidRPr="006E2255" w:rsidTr="001771CD">
        <w:trPr>
          <w:jc w:val="center"/>
        </w:trPr>
        <w:tc>
          <w:tcPr>
            <w:tcW w:w="1740" w:type="dxa"/>
          </w:tcPr>
          <w:p w:rsidR="00474AB5" w:rsidRPr="006E2255" w:rsidRDefault="00474AB5" w:rsidP="0099054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255">
              <w:rPr>
                <w:rFonts w:ascii="Times New Roman" w:hAnsi="Times New Roman"/>
                <w:sz w:val="24"/>
                <w:szCs w:val="24"/>
              </w:rPr>
              <w:t xml:space="preserve">Бразилия </w:t>
            </w:r>
          </w:p>
        </w:tc>
        <w:tc>
          <w:tcPr>
            <w:tcW w:w="1280" w:type="dxa"/>
          </w:tcPr>
          <w:p w:rsidR="00474AB5" w:rsidRPr="006E2255" w:rsidRDefault="00474AB5" w:rsidP="00012796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474AB5" w:rsidRPr="006E2255" w:rsidRDefault="00474AB5" w:rsidP="0099054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255"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1059" w:type="dxa"/>
          </w:tcPr>
          <w:p w:rsidR="00474AB5" w:rsidRPr="006E2255" w:rsidRDefault="00474AB5" w:rsidP="00012796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474AB5" w:rsidRPr="006E2255" w:rsidRDefault="00474AB5" w:rsidP="00012796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474AB5" w:rsidRPr="006E2255" w:rsidRDefault="00474AB5" w:rsidP="0099054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255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</w:tr>
      <w:tr w:rsidR="00474AB5" w:rsidRPr="006E2255" w:rsidTr="001771CD">
        <w:trPr>
          <w:jc w:val="center"/>
        </w:trPr>
        <w:tc>
          <w:tcPr>
            <w:tcW w:w="1740" w:type="dxa"/>
          </w:tcPr>
          <w:p w:rsidR="00474AB5" w:rsidRPr="006E2255" w:rsidRDefault="00474AB5" w:rsidP="0099054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255">
              <w:rPr>
                <w:rFonts w:ascii="Times New Roman" w:hAnsi="Times New Roman"/>
                <w:sz w:val="24"/>
                <w:szCs w:val="24"/>
              </w:rPr>
              <w:t xml:space="preserve">Сирия </w:t>
            </w:r>
          </w:p>
        </w:tc>
        <w:tc>
          <w:tcPr>
            <w:tcW w:w="1280" w:type="dxa"/>
          </w:tcPr>
          <w:p w:rsidR="00474AB5" w:rsidRPr="006E2255" w:rsidRDefault="00474AB5" w:rsidP="00012796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474AB5" w:rsidRPr="006E2255" w:rsidRDefault="00474AB5" w:rsidP="0099054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255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1059" w:type="dxa"/>
          </w:tcPr>
          <w:p w:rsidR="00474AB5" w:rsidRPr="006E2255" w:rsidRDefault="00474AB5" w:rsidP="00012796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474AB5" w:rsidRPr="006E2255" w:rsidRDefault="00474AB5" w:rsidP="00012796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474AB5" w:rsidRPr="006E2255" w:rsidRDefault="00474AB5" w:rsidP="00012796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AB5" w:rsidRPr="006E2255" w:rsidTr="001771CD">
        <w:trPr>
          <w:jc w:val="center"/>
        </w:trPr>
        <w:tc>
          <w:tcPr>
            <w:tcW w:w="1740" w:type="dxa"/>
          </w:tcPr>
          <w:p w:rsidR="00474AB5" w:rsidRPr="006E2255" w:rsidRDefault="00474AB5" w:rsidP="0099054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255">
              <w:rPr>
                <w:rFonts w:ascii="Times New Roman" w:hAnsi="Times New Roman"/>
                <w:sz w:val="24"/>
                <w:szCs w:val="24"/>
              </w:rPr>
              <w:t xml:space="preserve">Малайзия </w:t>
            </w:r>
          </w:p>
        </w:tc>
        <w:tc>
          <w:tcPr>
            <w:tcW w:w="1280" w:type="dxa"/>
          </w:tcPr>
          <w:p w:rsidR="00474AB5" w:rsidRPr="006E2255" w:rsidRDefault="00474AB5" w:rsidP="00012796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474AB5" w:rsidRPr="006E2255" w:rsidRDefault="00474AB5" w:rsidP="0099054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255">
              <w:rPr>
                <w:rFonts w:ascii="Times New Roman" w:hAnsi="Times New Roman"/>
                <w:sz w:val="24"/>
                <w:szCs w:val="24"/>
              </w:rPr>
              <w:t>18,9</w:t>
            </w:r>
          </w:p>
        </w:tc>
        <w:tc>
          <w:tcPr>
            <w:tcW w:w="1059" w:type="dxa"/>
          </w:tcPr>
          <w:p w:rsidR="00474AB5" w:rsidRPr="006E2255" w:rsidRDefault="00474AB5" w:rsidP="00012796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474AB5" w:rsidRPr="006E2255" w:rsidRDefault="00474AB5" w:rsidP="00012796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474AB5" w:rsidRPr="006E2255" w:rsidRDefault="00474AB5" w:rsidP="00012796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AB5" w:rsidRPr="006E2255" w:rsidTr="001771CD">
        <w:trPr>
          <w:jc w:val="center"/>
        </w:trPr>
        <w:tc>
          <w:tcPr>
            <w:tcW w:w="1740" w:type="dxa"/>
          </w:tcPr>
          <w:p w:rsidR="00474AB5" w:rsidRPr="006E2255" w:rsidRDefault="00474AB5" w:rsidP="0099054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255">
              <w:rPr>
                <w:rFonts w:ascii="Times New Roman" w:hAnsi="Times New Roman"/>
                <w:sz w:val="24"/>
                <w:szCs w:val="24"/>
              </w:rPr>
              <w:t xml:space="preserve">Индонезия </w:t>
            </w:r>
          </w:p>
        </w:tc>
        <w:tc>
          <w:tcPr>
            <w:tcW w:w="1280" w:type="dxa"/>
          </w:tcPr>
          <w:p w:rsidR="00474AB5" w:rsidRPr="006E2255" w:rsidRDefault="00474AB5" w:rsidP="00012796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474AB5" w:rsidRPr="006E2255" w:rsidRDefault="00474AB5" w:rsidP="0099054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2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59" w:type="dxa"/>
          </w:tcPr>
          <w:p w:rsidR="00474AB5" w:rsidRPr="006E2255" w:rsidRDefault="00474AB5" w:rsidP="00012796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474AB5" w:rsidRPr="006E2255" w:rsidRDefault="00474AB5" w:rsidP="00012796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474AB5" w:rsidRPr="006E2255" w:rsidRDefault="00474AB5" w:rsidP="00012796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74AB5" w:rsidRDefault="00474AB5" w:rsidP="0099054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74AB5" w:rsidRDefault="00474AB5" w:rsidP="0001279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Российская Федерация на мировом рынке вооружений и военной техники последние несколько лет занимает второе место, уступая первое место США. Российская Федерация стабильно  </w:t>
      </w:r>
      <w:r w:rsidRPr="002276A4">
        <w:rPr>
          <w:rFonts w:ascii="Times New Roman" w:hAnsi="Times New Roman"/>
          <w:sz w:val="28"/>
          <w:szCs w:val="28"/>
        </w:rPr>
        <w:t>находится на уровне 2</w:t>
      </w:r>
      <w:r>
        <w:rPr>
          <w:rFonts w:ascii="Times New Roman" w:hAnsi="Times New Roman"/>
          <w:sz w:val="28"/>
          <w:szCs w:val="28"/>
        </w:rPr>
        <w:t>0–23</w:t>
      </w:r>
      <w:r w:rsidRPr="002276A4">
        <w:rPr>
          <w:rFonts w:ascii="Times New Roman" w:hAnsi="Times New Roman"/>
          <w:sz w:val="28"/>
          <w:szCs w:val="28"/>
        </w:rPr>
        <w:t>% от общего объема мировых поставок</w:t>
      </w:r>
      <w:r>
        <w:rPr>
          <w:rFonts w:ascii="Times New Roman" w:hAnsi="Times New Roman"/>
          <w:sz w:val="28"/>
          <w:szCs w:val="28"/>
        </w:rPr>
        <w:t>. В период за2016г. доля мирового экспорта вооружений и военной техники, которую занимает РФ составляет 20,7%.</w:t>
      </w:r>
    </w:p>
    <w:p w:rsidR="00474AB5" w:rsidRDefault="00474AB5" w:rsidP="0001279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76A4">
        <w:rPr>
          <w:rFonts w:ascii="Times New Roman" w:hAnsi="Times New Roman"/>
          <w:sz w:val="28"/>
          <w:szCs w:val="28"/>
        </w:rPr>
        <w:t>Главными конкурентами Росс</w:t>
      </w:r>
      <w:r>
        <w:rPr>
          <w:rFonts w:ascii="Times New Roman" w:hAnsi="Times New Roman"/>
          <w:sz w:val="28"/>
          <w:szCs w:val="28"/>
        </w:rPr>
        <w:t>ии выступают США, Германия</w:t>
      </w:r>
      <w:r w:rsidRPr="002276A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Франция, </w:t>
      </w:r>
      <w:r w:rsidRPr="002276A4">
        <w:rPr>
          <w:rFonts w:ascii="Times New Roman" w:hAnsi="Times New Roman"/>
          <w:sz w:val="28"/>
          <w:szCs w:val="28"/>
        </w:rPr>
        <w:t>Великобритания</w:t>
      </w:r>
      <w:r>
        <w:rPr>
          <w:rFonts w:ascii="Times New Roman" w:hAnsi="Times New Roman"/>
          <w:sz w:val="28"/>
          <w:szCs w:val="28"/>
        </w:rPr>
        <w:t>. На их долю объема мировых поставок на 2016г. приходится до 53% мирового экспорта. Из которых США занимает 31,8%; Германия</w:t>
      </w:r>
      <w:r w:rsidR="009905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9905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9,1%; Франция-7,2%; Великобритания-4,5% и т.д. (рис</w:t>
      </w:r>
      <w:r w:rsidR="0099054D">
        <w:rPr>
          <w:rFonts w:ascii="Times New Roman" w:hAnsi="Times New Roman"/>
          <w:sz w:val="28"/>
          <w:szCs w:val="28"/>
        </w:rPr>
        <w:t xml:space="preserve">унок </w:t>
      </w:r>
      <w:r w:rsidR="0056434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)</w:t>
      </w:r>
    </w:p>
    <w:p w:rsidR="00474AB5" w:rsidRPr="00EB1605" w:rsidRDefault="00474AB5" w:rsidP="0001279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314950" cy="2266950"/>
            <wp:effectExtent l="0" t="0" r="0" b="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9054D" w:rsidRDefault="0099054D" w:rsidP="00012796">
      <w:pPr>
        <w:widowControl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Рисунок </w:t>
      </w:r>
      <w:r w:rsidR="0056434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– Основные поставщики продукции военного назначения в мире  </w:t>
      </w:r>
    </w:p>
    <w:p w:rsidR="0099054D" w:rsidRDefault="0099054D" w:rsidP="00012796">
      <w:pPr>
        <w:widowControl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474AB5" w:rsidRPr="0078100E" w:rsidRDefault="00474AB5" w:rsidP="00012796">
      <w:pPr>
        <w:widowControl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D2CFD">
        <w:rPr>
          <w:rFonts w:ascii="Times New Roman" w:hAnsi="Times New Roman"/>
          <w:sz w:val="28"/>
          <w:szCs w:val="28"/>
        </w:rPr>
        <w:t xml:space="preserve">Российская продукция военного назначения </w:t>
      </w:r>
      <w:r>
        <w:rPr>
          <w:rFonts w:ascii="Times New Roman" w:hAnsi="Times New Roman"/>
          <w:sz w:val="28"/>
          <w:szCs w:val="28"/>
        </w:rPr>
        <w:t>пользуется большим устойчивым спросом и экспортируется в 52 страны мира.</w:t>
      </w:r>
      <w:r w:rsidR="009905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Главными крупнейшими покупателями российской оружия являются –</w:t>
      </w:r>
      <w:r w:rsidR="0099054D">
        <w:rPr>
          <w:rFonts w:ascii="Times New Roman" w:hAnsi="Times New Roman"/>
          <w:sz w:val="28"/>
          <w:szCs w:val="28"/>
        </w:rPr>
        <w:t xml:space="preserve"> </w:t>
      </w:r>
      <w:r w:rsidRPr="003B1A44">
        <w:rPr>
          <w:rFonts w:ascii="Times New Roman" w:hAnsi="Times New Roman"/>
          <w:sz w:val="28"/>
          <w:szCs w:val="28"/>
        </w:rPr>
        <w:t xml:space="preserve">Китай, Индия, </w:t>
      </w:r>
      <w:r>
        <w:rPr>
          <w:rFonts w:ascii="Times New Roman" w:hAnsi="Times New Roman"/>
          <w:sz w:val="28"/>
          <w:szCs w:val="28"/>
        </w:rPr>
        <w:t xml:space="preserve">Вьетнам, </w:t>
      </w:r>
      <w:r w:rsidRPr="003B1A44">
        <w:rPr>
          <w:rFonts w:ascii="Times New Roman" w:hAnsi="Times New Roman"/>
          <w:sz w:val="28"/>
          <w:szCs w:val="28"/>
        </w:rPr>
        <w:t>страны Юго-Восточной Азии, Северной Африки и Южной Америки.</w:t>
      </w:r>
    </w:p>
    <w:p w:rsidR="00474AB5" w:rsidRDefault="00474AB5" w:rsidP="00012796">
      <w:pPr>
        <w:widowControl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1A44">
        <w:rPr>
          <w:rFonts w:ascii="Times New Roman" w:hAnsi="Times New Roman"/>
          <w:bCs/>
          <w:sz w:val="28"/>
          <w:szCs w:val="28"/>
        </w:rPr>
        <w:lastRenderedPageBreak/>
        <w:t>В последние годы Россия подписала с иностранными партнерами целый ряд крупных контрактов в сфере поставок продукции военного назначения. Проанализировав рынок экспорта  продукции военного  назначения</w:t>
      </w:r>
      <w:r>
        <w:rPr>
          <w:rFonts w:ascii="Times New Roman" w:hAnsi="Times New Roman"/>
          <w:bCs/>
          <w:sz w:val="28"/>
          <w:szCs w:val="28"/>
        </w:rPr>
        <w:t xml:space="preserve"> РФ</w:t>
      </w:r>
      <w:r w:rsidRPr="003B1A44">
        <w:rPr>
          <w:rFonts w:ascii="Times New Roman" w:hAnsi="Times New Roman"/>
          <w:bCs/>
          <w:sz w:val="28"/>
          <w:szCs w:val="28"/>
        </w:rPr>
        <w:t xml:space="preserve">, можно сказать, что </w:t>
      </w:r>
      <w:r>
        <w:rPr>
          <w:rFonts w:ascii="Times New Roman" w:hAnsi="Times New Roman"/>
          <w:sz w:val="28"/>
          <w:szCs w:val="28"/>
        </w:rPr>
        <w:t>в целом за период 2014-2016</w:t>
      </w:r>
      <w:r w:rsidRPr="003B1A44">
        <w:rPr>
          <w:rFonts w:ascii="Times New Roman" w:hAnsi="Times New Roman"/>
          <w:sz w:val="28"/>
          <w:szCs w:val="28"/>
        </w:rPr>
        <w:t xml:space="preserve"> гг.  суммарн</w:t>
      </w:r>
      <w:r>
        <w:rPr>
          <w:rFonts w:ascii="Times New Roman" w:hAnsi="Times New Roman"/>
          <w:sz w:val="28"/>
          <w:szCs w:val="28"/>
        </w:rPr>
        <w:t xml:space="preserve">ый объем экспорта ПВН составил: </w:t>
      </w:r>
      <w:r w:rsidRPr="003B1A44">
        <w:rPr>
          <w:rFonts w:ascii="Times New Roman" w:hAnsi="Times New Roman"/>
          <w:sz w:val="28"/>
          <w:szCs w:val="28"/>
        </w:rPr>
        <w:t>2014 г - $13 млрд.; 2015 г - $14,5 млрд</w:t>
      </w:r>
      <w:r>
        <w:rPr>
          <w:rFonts w:ascii="Times New Roman" w:hAnsi="Times New Roman"/>
          <w:sz w:val="28"/>
          <w:szCs w:val="28"/>
        </w:rPr>
        <w:t xml:space="preserve">; 2016 г - $15 </w:t>
      </w:r>
      <w:r w:rsidRPr="003B1A44">
        <w:rPr>
          <w:rFonts w:ascii="Times New Roman" w:hAnsi="Times New Roman"/>
          <w:sz w:val="28"/>
          <w:szCs w:val="28"/>
        </w:rPr>
        <w:t>млрд</w:t>
      </w:r>
      <w:r>
        <w:rPr>
          <w:rFonts w:ascii="Times New Roman" w:hAnsi="Times New Roman"/>
          <w:sz w:val="28"/>
          <w:szCs w:val="28"/>
        </w:rPr>
        <w:t>.</w:t>
      </w:r>
    </w:p>
    <w:p w:rsidR="00474AB5" w:rsidRDefault="00474AB5" w:rsidP="00012796">
      <w:pPr>
        <w:widowControl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1A44">
        <w:rPr>
          <w:rFonts w:ascii="Times New Roman" w:hAnsi="Times New Roman"/>
          <w:sz w:val="28"/>
          <w:szCs w:val="28"/>
        </w:rPr>
        <w:t>По фактическому суммарному объему экспорта</w:t>
      </w:r>
      <w:r>
        <w:rPr>
          <w:rFonts w:ascii="Times New Roman" w:hAnsi="Times New Roman"/>
          <w:sz w:val="28"/>
          <w:szCs w:val="28"/>
        </w:rPr>
        <w:t xml:space="preserve"> РФ</w:t>
      </w:r>
      <w:r w:rsidRPr="003B1A44">
        <w:rPr>
          <w:rFonts w:ascii="Times New Roman" w:hAnsi="Times New Roman"/>
          <w:sz w:val="28"/>
          <w:szCs w:val="28"/>
        </w:rPr>
        <w:t xml:space="preserve"> ПВН за рассматриваемый </w:t>
      </w:r>
      <w:r>
        <w:rPr>
          <w:rFonts w:ascii="Times New Roman" w:hAnsi="Times New Roman"/>
          <w:sz w:val="28"/>
          <w:szCs w:val="28"/>
        </w:rPr>
        <w:t>период 2014-2016гг.</w:t>
      </w:r>
      <w:r w:rsidRPr="003B1A44">
        <w:rPr>
          <w:rFonts w:ascii="Times New Roman" w:hAnsi="Times New Roman"/>
          <w:sz w:val="28"/>
          <w:szCs w:val="28"/>
        </w:rPr>
        <w:t xml:space="preserve"> был составлен график</w:t>
      </w:r>
      <w:r>
        <w:rPr>
          <w:rFonts w:ascii="Times New Roman" w:hAnsi="Times New Roman"/>
          <w:sz w:val="28"/>
          <w:szCs w:val="28"/>
        </w:rPr>
        <w:t xml:space="preserve"> (</w:t>
      </w:r>
      <w:r w:rsidR="0099054D">
        <w:rPr>
          <w:rFonts w:ascii="Times New Roman" w:hAnsi="Times New Roman"/>
          <w:sz w:val="28"/>
          <w:szCs w:val="28"/>
        </w:rPr>
        <w:t>рисунок</w:t>
      </w:r>
      <w:r>
        <w:rPr>
          <w:rFonts w:ascii="Times New Roman" w:hAnsi="Times New Roman"/>
          <w:sz w:val="28"/>
          <w:szCs w:val="28"/>
        </w:rPr>
        <w:t xml:space="preserve"> </w:t>
      </w:r>
      <w:r w:rsidR="0056434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)</w:t>
      </w:r>
    </w:p>
    <w:p w:rsidR="00474AB5" w:rsidRDefault="00474AB5" w:rsidP="00012796">
      <w:pPr>
        <w:widowControl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019800" cy="3200400"/>
            <wp:effectExtent l="0" t="0" r="0" b="0"/>
            <wp:docPr id="2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9054D" w:rsidRDefault="0056434F" w:rsidP="00012796">
      <w:pPr>
        <w:widowControl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Рисунок 4</w:t>
      </w:r>
      <w:r w:rsidR="0099054D">
        <w:rPr>
          <w:rFonts w:ascii="Times New Roman" w:hAnsi="Times New Roman"/>
          <w:sz w:val="28"/>
          <w:szCs w:val="28"/>
        </w:rPr>
        <w:t>. – Динамика экспорта продукции военного назначения РФ в 2014 – 2016 годы, млрд долл.</w:t>
      </w:r>
    </w:p>
    <w:p w:rsidR="0099054D" w:rsidRDefault="0099054D" w:rsidP="00012796">
      <w:pPr>
        <w:widowControl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74AB5" w:rsidRPr="00820E03" w:rsidRDefault="00474AB5" w:rsidP="00012796">
      <w:pPr>
        <w:widowControl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B5B0B">
        <w:rPr>
          <w:rFonts w:ascii="Times New Roman" w:hAnsi="Times New Roman"/>
          <w:sz w:val="28"/>
          <w:szCs w:val="28"/>
        </w:rPr>
        <w:t>Исходя из данных, можн</w:t>
      </w:r>
      <w:r>
        <w:rPr>
          <w:rFonts w:ascii="Times New Roman" w:hAnsi="Times New Roman"/>
          <w:sz w:val="28"/>
          <w:szCs w:val="28"/>
        </w:rPr>
        <w:t>о подвести итог:  в графике наглядным образом видно, что за последние 3 года в период 2014-2016 гг. динамика экспорта продукции военного назначения с каждым годом только увеличивалась. Динамика экспорта</w:t>
      </w:r>
      <w:r w:rsidRPr="00EB1605">
        <w:rPr>
          <w:rFonts w:ascii="Times New Roman" w:hAnsi="Times New Roman"/>
          <w:sz w:val="28"/>
          <w:szCs w:val="28"/>
        </w:rPr>
        <w:t xml:space="preserve"> продукции военного назначения достигается в первую очередь за счет совершенствования системы воен</w:t>
      </w:r>
      <w:r>
        <w:rPr>
          <w:rFonts w:ascii="Times New Roman" w:hAnsi="Times New Roman"/>
          <w:sz w:val="28"/>
          <w:szCs w:val="28"/>
        </w:rPr>
        <w:t xml:space="preserve">но-технического сотрудничества. Так же следует отметить, что </w:t>
      </w:r>
      <w:r w:rsidRPr="00D76750">
        <w:rPr>
          <w:rFonts w:ascii="Times New Roman" w:hAnsi="Times New Roman"/>
          <w:sz w:val="28"/>
          <w:szCs w:val="28"/>
        </w:rPr>
        <w:t>причинами</w:t>
      </w:r>
      <w:r>
        <w:rPr>
          <w:rFonts w:ascii="Times New Roman" w:hAnsi="Times New Roman"/>
          <w:sz w:val="28"/>
          <w:szCs w:val="28"/>
        </w:rPr>
        <w:t xml:space="preserve"> возрастания экспорта ПВН</w:t>
      </w:r>
      <w:r w:rsidRPr="00D76750">
        <w:rPr>
          <w:rFonts w:ascii="Times New Roman" w:hAnsi="Times New Roman"/>
          <w:sz w:val="28"/>
          <w:szCs w:val="28"/>
        </w:rPr>
        <w:t xml:space="preserve"> являются несомненные преимущества России на мировом рынке, такие как: широкая география поставок; обширная номенклатура ВВТ; опыт многолетнего пребывания на рынках основных импортеров; знание условий национальных рынков партнеров; доступные цены; </w:t>
      </w:r>
      <w:r>
        <w:rPr>
          <w:rFonts w:ascii="Times New Roman" w:hAnsi="Times New Roman"/>
          <w:sz w:val="28"/>
          <w:szCs w:val="28"/>
        </w:rPr>
        <w:lastRenderedPageBreak/>
        <w:t>признанное во всем мире качества</w:t>
      </w:r>
      <w:r w:rsidRPr="00D76750">
        <w:rPr>
          <w:rFonts w:ascii="Times New Roman" w:hAnsi="Times New Roman"/>
          <w:sz w:val="28"/>
          <w:szCs w:val="28"/>
        </w:rPr>
        <w:t xml:space="preserve"> российского оружия; эффективная маркетинговая политика экспортера, включая регулярное участ</w:t>
      </w:r>
      <w:r>
        <w:rPr>
          <w:rFonts w:ascii="Times New Roman" w:hAnsi="Times New Roman"/>
          <w:sz w:val="28"/>
          <w:szCs w:val="28"/>
        </w:rPr>
        <w:t>ие в международных выставках вооружений и военной техники</w:t>
      </w:r>
      <w:r w:rsidRPr="00D76750">
        <w:rPr>
          <w:rFonts w:ascii="Times New Roman" w:hAnsi="Times New Roman"/>
          <w:sz w:val="28"/>
          <w:szCs w:val="28"/>
        </w:rPr>
        <w:t>.</w:t>
      </w:r>
    </w:p>
    <w:p w:rsidR="00474AB5" w:rsidRPr="00FF60EB" w:rsidRDefault="00474AB5" w:rsidP="00012796">
      <w:pPr>
        <w:widowControl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F60EB">
        <w:rPr>
          <w:rFonts w:ascii="Times New Roman" w:hAnsi="Times New Roman"/>
          <w:sz w:val="28"/>
          <w:szCs w:val="28"/>
        </w:rPr>
        <w:t>В настоящее время состояние оборонной промышленности заметно улучшилось. Благодаря экспорту качественной, не имеющей аналогов в других странах продукции военного назначения наша страна приобрела отличный источник финансирования военно-промышленного комплекса. К тому же, она оказалась на лидирующих позициях мирового рынка вооружений, что сказывается  на отношении к России ведущих мировых держав и на способах решения различных политических, экономических и других вопросов, возникающих в процессе международного общения.</w:t>
      </w:r>
    </w:p>
    <w:p w:rsidR="00474AB5" w:rsidRDefault="00474AB5" w:rsidP="0001279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4396">
        <w:rPr>
          <w:rFonts w:ascii="Times New Roman" w:hAnsi="Times New Roman"/>
          <w:sz w:val="28"/>
          <w:szCs w:val="28"/>
        </w:rPr>
        <w:t xml:space="preserve">Для Российской Федерации </w:t>
      </w:r>
      <w:r>
        <w:rPr>
          <w:rFonts w:ascii="Times New Roman" w:hAnsi="Times New Roman"/>
          <w:sz w:val="28"/>
          <w:szCs w:val="28"/>
        </w:rPr>
        <w:t>экспорт продукции военного назначения в иностранные государства</w:t>
      </w:r>
      <w:r w:rsidRPr="006A4396">
        <w:rPr>
          <w:rFonts w:ascii="Times New Roman" w:hAnsi="Times New Roman"/>
          <w:sz w:val="28"/>
          <w:szCs w:val="28"/>
        </w:rPr>
        <w:t xml:space="preserve"> является одним из основных приоритетов военно-техни</w:t>
      </w:r>
      <w:r>
        <w:rPr>
          <w:rFonts w:ascii="Times New Roman" w:hAnsi="Times New Roman"/>
          <w:sz w:val="28"/>
          <w:szCs w:val="28"/>
        </w:rPr>
        <w:t>ческой политики государства. Он</w:t>
      </w:r>
      <w:r w:rsidRPr="006A4396">
        <w:rPr>
          <w:rFonts w:ascii="Times New Roman" w:hAnsi="Times New Roman"/>
          <w:sz w:val="28"/>
          <w:szCs w:val="28"/>
        </w:rPr>
        <w:t xml:space="preserve"> позволяет повысить безопаснос</w:t>
      </w:r>
      <w:r>
        <w:rPr>
          <w:rFonts w:ascii="Times New Roman" w:hAnsi="Times New Roman"/>
          <w:sz w:val="28"/>
          <w:szCs w:val="28"/>
        </w:rPr>
        <w:t xml:space="preserve">ть и обороноспособность страны, </w:t>
      </w:r>
      <w:r w:rsidRPr="006A4396">
        <w:rPr>
          <w:rFonts w:ascii="Times New Roman" w:hAnsi="Times New Roman"/>
          <w:sz w:val="28"/>
          <w:szCs w:val="28"/>
        </w:rPr>
        <w:t>дает существенную долю валютных поступлений в госбюджет за счет экспортных поставок продукции военного назначения, обеспечивает занятость большой части трудоспособного населения и способствует сохранению научно-технического и технологического потенциалов российского оборонно-промышленного комплекса</w:t>
      </w:r>
      <w:r w:rsidR="00656DD6">
        <w:rPr>
          <w:rStyle w:val="a7"/>
          <w:rFonts w:ascii="Times New Roman" w:hAnsi="Times New Roman"/>
          <w:sz w:val="28"/>
          <w:szCs w:val="28"/>
        </w:rPr>
        <w:footnoteReference w:id="13"/>
      </w:r>
      <w:r w:rsidRPr="006A4396">
        <w:rPr>
          <w:rFonts w:ascii="Times New Roman" w:hAnsi="Times New Roman"/>
          <w:sz w:val="28"/>
          <w:szCs w:val="28"/>
        </w:rPr>
        <w:t>.</w:t>
      </w:r>
    </w:p>
    <w:p w:rsidR="00474AB5" w:rsidRPr="00721F93" w:rsidRDefault="00474AB5" w:rsidP="0001279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F93">
        <w:rPr>
          <w:rFonts w:ascii="Times New Roman" w:hAnsi="Times New Roman"/>
          <w:sz w:val="28"/>
          <w:szCs w:val="28"/>
        </w:rPr>
        <w:t xml:space="preserve"> Проанализировав перемещение продукции военного назначения через таможенную границ</w:t>
      </w:r>
      <w:r w:rsidR="0099054D">
        <w:rPr>
          <w:rFonts w:ascii="Times New Roman" w:hAnsi="Times New Roman"/>
          <w:sz w:val="28"/>
          <w:szCs w:val="28"/>
        </w:rPr>
        <w:t>у</w:t>
      </w:r>
      <w:r w:rsidRPr="00721F93">
        <w:rPr>
          <w:rFonts w:ascii="Times New Roman" w:hAnsi="Times New Roman"/>
          <w:sz w:val="28"/>
          <w:szCs w:val="28"/>
        </w:rPr>
        <w:t xml:space="preserve"> ЕАЭС, можно сказать, что она является частью системы государственного контроля, его содержание зависит от проводимой государством таможенной политики. Главное требование к таможенному контролю – его эффективность. От эффективности осуществления контроля продукции военного назначения зависит состояние экономики Российской Федерации, расширение объема международной торговли и снижение количества нарушений таможенного законодательства.</w:t>
      </w:r>
    </w:p>
    <w:p w:rsidR="00474AB5" w:rsidRPr="00B455CE" w:rsidRDefault="00474AB5" w:rsidP="0001279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Что же касается предложений, то стоит отметить, что у</w:t>
      </w:r>
      <w:r w:rsidRPr="00B455CE">
        <w:rPr>
          <w:rFonts w:ascii="Times New Roman" w:hAnsi="Times New Roman"/>
          <w:sz w:val="28"/>
          <w:szCs w:val="28"/>
        </w:rPr>
        <w:t xml:space="preserve">частники таможенного </w:t>
      </w:r>
      <w:r w:rsidRPr="00B455CE">
        <w:rPr>
          <w:rFonts w:ascii="Times New Roman" w:hAnsi="Times New Roman"/>
          <w:sz w:val="28"/>
          <w:szCs w:val="28"/>
        </w:rPr>
        <w:lastRenderedPageBreak/>
        <w:t>союза должны быть заинтересованы в совершенствовании системы на всех ее уровнях. Необходимо считаться с мнением каждой стороны, а не довольствоваться лишь собственной выгодой.</w:t>
      </w:r>
    </w:p>
    <w:p w:rsidR="00474AB5" w:rsidRPr="00B455CE" w:rsidRDefault="00474AB5" w:rsidP="0001279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5CE">
        <w:rPr>
          <w:rFonts w:ascii="Times New Roman" w:hAnsi="Times New Roman"/>
          <w:sz w:val="28"/>
          <w:szCs w:val="28"/>
        </w:rPr>
        <w:t>При желании усилить эффективность и повысить контроль относительно этого вопроса можно даже создать специальный комитет, в который будет входить по несколько специалистов аналитиков от каждой стороны. Который будет заниматься проблемами и перспективами относительно таможенного оформления и контроля ПВН.</w:t>
      </w:r>
    </w:p>
    <w:p w:rsidR="00474AB5" w:rsidRPr="00B455CE" w:rsidRDefault="00474AB5" w:rsidP="0001279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5CE">
        <w:rPr>
          <w:rFonts w:ascii="Times New Roman" w:hAnsi="Times New Roman"/>
          <w:sz w:val="28"/>
          <w:szCs w:val="28"/>
        </w:rPr>
        <w:t>Эффективность данных мер будет несомненно заметна, так как система будет работать слаженно и будет нацелена на удовлетворение интересов всех стран-участниц.</w:t>
      </w:r>
    </w:p>
    <w:p w:rsidR="00474AB5" w:rsidRPr="00721F93" w:rsidRDefault="00474AB5" w:rsidP="00474AB5">
      <w:pPr>
        <w:widowControl w:val="0"/>
        <w:spacing w:after="0" w:line="360" w:lineRule="auto"/>
        <w:ind w:firstLine="851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74AB5" w:rsidRPr="00920562" w:rsidRDefault="00474AB5" w:rsidP="0099054D">
      <w:pPr>
        <w:pStyle w:val="2"/>
        <w:spacing w:before="0" w:after="0" w:line="360" w:lineRule="auto"/>
        <w:ind w:firstLine="709"/>
        <w:jc w:val="center"/>
        <w:rPr>
          <w:rFonts w:ascii="Times New Roman" w:hAnsi="Times New Roman"/>
          <w:i w:val="0"/>
        </w:rPr>
      </w:pPr>
      <w:bookmarkStart w:id="19" w:name="_Toc481218050"/>
      <w:bookmarkStart w:id="20" w:name="_Toc484034081"/>
      <w:r w:rsidRPr="00920562">
        <w:rPr>
          <w:rFonts w:ascii="Times New Roman" w:hAnsi="Times New Roman"/>
          <w:i w:val="0"/>
        </w:rPr>
        <w:t>2.2</w:t>
      </w:r>
      <w:r w:rsidR="0099054D">
        <w:rPr>
          <w:rFonts w:ascii="Times New Roman" w:hAnsi="Times New Roman"/>
          <w:i w:val="0"/>
        </w:rPr>
        <w:t xml:space="preserve"> </w:t>
      </w:r>
      <w:r>
        <w:rPr>
          <w:rFonts w:ascii="Times New Roman" w:hAnsi="Times New Roman"/>
          <w:i w:val="0"/>
        </w:rPr>
        <w:t>Порядок выдачи разрешений, связанный</w:t>
      </w:r>
      <w:r w:rsidRPr="00920562">
        <w:rPr>
          <w:rFonts w:ascii="Times New Roman" w:hAnsi="Times New Roman"/>
          <w:i w:val="0"/>
        </w:rPr>
        <w:t xml:space="preserve"> с перемещением продукции военного назначения</w:t>
      </w:r>
      <w:bookmarkEnd w:id="19"/>
      <w:bookmarkEnd w:id="20"/>
    </w:p>
    <w:p w:rsidR="00474AB5" w:rsidRPr="00D00A11" w:rsidRDefault="00474AB5" w:rsidP="00474AB5"/>
    <w:p w:rsidR="00474AB5" w:rsidRPr="00F73B89" w:rsidRDefault="00474AB5" w:rsidP="0099054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3B89">
        <w:rPr>
          <w:rFonts w:ascii="Times New Roman" w:hAnsi="Times New Roman"/>
          <w:sz w:val="28"/>
          <w:szCs w:val="28"/>
        </w:rPr>
        <w:t xml:space="preserve">Важным фактором в таможенно-правовом регулировании ввоза и вывоза  продукции военного назначения выступает инструмент системы экспортного контроля в области военно-технического сотрудничества - лицензия Федеральной службы по военно-техническому сотрудничеству (ФСВТС) России на ввоз и (или) вывоз продукции военного назначения. </w:t>
      </w:r>
    </w:p>
    <w:p w:rsidR="00474AB5" w:rsidRPr="004F5BBE" w:rsidRDefault="00474AB5" w:rsidP="0099054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BBE">
        <w:rPr>
          <w:rFonts w:ascii="Times New Roman" w:hAnsi="Times New Roman"/>
          <w:sz w:val="28"/>
          <w:szCs w:val="28"/>
        </w:rPr>
        <w:t>Лицензия (лат. litentia— право, разрешение) — документ (соглашение), дающий право на выполнение некоторых действий, а лицензирование — процесс выдачи специального разрешения (лицензии).</w:t>
      </w:r>
    </w:p>
    <w:p w:rsidR="00474AB5" w:rsidRPr="004F5BBE" w:rsidRDefault="00474AB5" w:rsidP="0099054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BBE">
        <w:rPr>
          <w:rFonts w:ascii="Times New Roman" w:hAnsi="Times New Roman"/>
          <w:sz w:val="28"/>
          <w:szCs w:val="28"/>
        </w:rPr>
        <w:t>Лицензирование ввоза и вывоза продукции военного назначения - один из основных методов государственного регулирования и реализации государственной монополии в области военно-технического сотрудничества</w:t>
      </w:r>
      <w:r w:rsidR="00656DD6">
        <w:rPr>
          <w:rStyle w:val="a7"/>
          <w:rFonts w:ascii="Times New Roman" w:hAnsi="Times New Roman"/>
          <w:sz w:val="28"/>
          <w:szCs w:val="28"/>
        </w:rPr>
        <w:footnoteReference w:id="14"/>
      </w:r>
      <w:r w:rsidRPr="004F5BBE">
        <w:rPr>
          <w:rFonts w:ascii="Times New Roman" w:hAnsi="Times New Roman"/>
          <w:sz w:val="28"/>
          <w:szCs w:val="28"/>
        </w:rPr>
        <w:t>.</w:t>
      </w:r>
    </w:p>
    <w:p w:rsidR="00474AB5" w:rsidRPr="004F5BBE" w:rsidRDefault="00474AB5" w:rsidP="0099054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BBE">
        <w:rPr>
          <w:rFonts w:ascii="Times New Roman" w:hAnsi="Times New Roman"/>
          <w:sz w:val="28"/>
          <w:szCs w:val="28"/>
        </w:rPr>
        <w:t>Основу нормативной правовой базы в области лицензирования ввоза (вывоза) ПВН составляют:</w:t>
      </w:r>
    </w:p>
    <w:p w:rsidR="00474AB5" w:rsidRPr="004F5BBE" w:rsidRDefault="00474AB5" w:rsidP="0099054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BBE">
        <w:rPr>
          <w:rFonts w:ascii="Times New Roman" w:hAnsi="Times New Roman"/>
          <w:sz w:val="28"/>
          <w:szCs w:val="28"/>
        </w:rPr>
        <w:t xml:space="preserve">1) Федеральный закон от 1998 г. № 114-ФЗ «О военно-техническом </w:t>
      </w:r>
      <w:r w:rsidRPr="004F5BBE">
        <w:rPr>
          <w:rFonts w:ascii="Times New Roman" w:hAnsi="Times New Roman"/>
          <w:sz w:val="28"/>
          <w:szCs w:val="28"/>
        </w:rPr>
        <w:lastRenderedPageBreak/>
        <w:t>сотрудничестве РФ с иностранными государствами»;</w:t>
      </w:r>
    </w:p>
    <w:p w:rsidR="00474AB5" w:rsidRPr="004F5BBE" w:rsidRDefault="00474AB5" w:rsidP="0099054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BBE">
        <w:rPr>
          <w:rFonts w:ascii="Times New Roman" w:hAnsi="Times New Roman"/>
          <w:sz w:val="28"/>
          <w:szCs w:val="28"/>
        </w:rPr>
        <w:t>2) Федеральный закон от 2003 г. № 164-ФЗ «Об основах государственного регулирования внешнеторговой деятельности»;</w:t>
      </w:r>
    </w:p>
    <w:p w:rsidR="00474AB5" w:rsidRPr="004F5BBE" w:rsidRDefault="00474AB5" w:rsidP="0099054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BBE">
        <w:rPr>
          <w:rFonts w:ascii="Times New Roman" w:hAnsi="Times New Roman"/>
          <w:sz w:val="28"/>
          <w:szCs w:val="28"/>
        </w:rPr>
        <w:t>3) Указ Президента РФ от 2005 г. № 1062 «Вопросы военно-технического сотрудничества РФ с иностранными государствами»;</w:t>
      </w:r>
    </w:p>
    <w:p w:rsidR="00474AB5" w:rsidRPr="004F5BBE" w:rsidRDefault="00474AB5" w:rsidP="0099054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BBE">
        <w:rPr>
          <w:rFonts w:ascii="Times New Roman" w:hAnsi="Times New Roman"/>
          <w:sz w:val="28"/>
          <w:szCs w:val="28"/>
        </w:rPr>
        <w:t>4) Указ Президента РФ от 2004 г. № 1083 «Вопросы Федеральной службы по военно-техническому сотрудничеству»;</w:t>
      </w:r>
    </w:p>
    <w:p w:rsidR="00474AB5" w:rsidRPr="004F5BBE" w:rsidRDefault="00474AB5" w:rsidP="0099054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BBE">
        <w:rPr>
          <w:rFonts w:ascii="Times New Roman" w:hAnsi="Times New Roman"/>
          <w:sz w:val="28"/>
          <w:szCs w:val="28"/>
        </w:rPr>
        <w:t>5) Постановление Правительства РФ от 2006 г. № 135 «Об утверждении перечня документов, представляемых субъектами ВТС в федеральные органы исполнительной власти при согласовании проектов решений Президента РФ, Правительства РФ, ФСВТС России о поставках</w:t>
      </w:r>
      <w:r>
        <w:rPr>
          <w:rFonts w:ascii="Times New Roman" w:hAnsi="Times New Roman"/>
          <w:sz w:val="28"/>
          <w:szCs w:val="28"/>
        </w:rPr>
        <w:t xml:space="preserve"> продукции военного назначения».</w:t>
      </w:r>
    </w:p>
    <w:p w:rsidR="00474AB5" w:rsidRPr="004F5BBE" w:rsidRDefault="00474AB5" w:rsidP="0099054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BBE">
        <w:rPr>
          <w:rFonts w:ascii="Times New Roman" w:hAnsi="Times New Roman"/>
          <w:sz w:val="28"/>
          <w:szCs w:val="28"/>
        </w:rPr>
        <w:t>В соответствии с Положением о Федеральной службе по военно-техническому сотрудничеству России, службой осуществляются полномочия принятия решений о выдаче в установленном порядке субъектам военно-технического сотрудничества лицензий на ввоз в Российскую Федерацию и вывоз из нее продукции военного назначения. Кроме непосредственно ввоза (вывоза), лицензия может давать право на проведение различных работ (обучения).</w:t>
      </w:r>
    </w:p>
    <w:p w:rsidR="00474AB5" w:rsidRPr="004F5BBE" w:rsidRDefault="00474AB5" w:rsidP="0099054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BBE">
        <w:rPr>
          <w:rFonts w:ascii="Times New Roman" w:hAnsi="Times New Roman"/>
          <w:sz w:val="28"/>
          <w:szCs w:val="28"/>
        </w:rPr>
        <w:t>Для получения права на внешнеторговую сделку с продукцией военного назначения предусмотрен особый порядок, состоящий из двух этапов: заключение контракта и получение лицензии на ввоз (вывоз) ПВН.</w:t>
      </w:r>
    </w:p>
    <w:p w:rsidR="00474AB5" w:rsidRPr="00507DD5" w:rsidRDefault="00474AB5" w:rsidP="00835D10">
      <w:pPr>
        <w:pStyle w:val="2"/>
        <w:spacing w:before="0" w:after="0" w:line="360" w:lineRule="auto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  <w:i w:val="0"/>
        </w:rPr>
        <w:br w:type="page"/>
      </w:r>
    </w:p>
    <w:p w:rsidR="00474AB5" w:rsidRDefault="00474AB5" w:rsidP="001658A0">
      <w:pPr>
        <w:pStyle w:val="2"/>
        <w:spacing w:before="0" w:after="0" w:line="360" w:lineRule="auto"/>
        <w:ind w:firstLine="709"/>
        <w:jc w:val="center"/>
        <w:rPr>
          <w:rFonts w:ascii="Times New Roman" w:hAnsi="Times New Roman"/>
          <w:i w:val="0"/>
        </w:rPr>
      </w:pPr>
      <w:bookmarkStart w:id="21" w:name="_Toc481218054"/>
      <w:bookmarkStart w:id="22" w:name="_Toc484034082"/>
      <w:r w:rsidRPr="00B96CB1">
        <w:rPr>
          <w:rFonts w:ascii="Times New Roman" w:hAnsi="Times New Roman"/>
          <w:i w:val="0"/>
        </w:rPr>
        <w:lastRenderedPageBreak/>
        <w:t>Заключение</w:t>
      </w:r>
      <w:bookmarkEnd w:id="21"/>
      <w:bookmarkEnd w:id="22"/>
    </w:p>
    <w:p w:rsidR="002D57FE" w:rsidRPr="002D57FE" w:rsidRDefault="002D57FE" w:rsidP="002D57FE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A737C" w:rsidRDefault="00AA737C" w:rsidP="00AA73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Систему обеспечения военно – экономической безопасности представляют отдельной моделью, находящейся под воздействием, при этом отдельные компоненты сами по себе имеют разветвленную структуру и находятся в строгой иерархии, соподчиняясь между собой.</w:t>
      </w:r>
    </w:p>
    <w:p w:rsidR="00607F0C" w:rsidRDefault="00AA737C" w:rsidP="00AA73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Если же рассматривать состав данной модели, то можно отметить объектом выступают информационные продукты, способы, методы, средства обеспечения военно – экономической безопасности, а </w:t>
      </w:r>
      <w:r w:rsidR="00607F0C">
        <w:rPr>
          <w:rFonts w:ascii="Times New Roman" w:hAnsi="Times New Roman" w:cs="Times New Roman"/>
          <w:sz w:val="28"/>
          <w:szCs w:val="28"/>
          <w:lang w:eastAsia="en-US"/>
        </w:rPr>
        <w:t>в качестве субъектов можно считать отдельные компании, взаимодействующие между собой по вопросам распределения продуктов военной промышленности.</w:t>
      </w:r>
    </w:p>
    <w:p w:rsidR="00607F0C" w:rsidRDefault="00607F0C" w:rsidP="00AA73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Одним из важных институтов, обеспечивающих военно – экономическую безопасность, является система таможенных учреждений, выполняющих функции по контролю за ввозом/вывозом изделий военно – промышленного назначения.</w:t>
      </w:r>
    </w:p>
    <w:p w:rsidR="00607F0C" w:rsidRDefault="00607F0C" w:rsidP="00AA73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Как известно, перемещение продукции военно – промышленного комплекса, особенно за границу Российской Федерации, сейчас является объектом тщательного контроля и надзора, при этом основными компонентами являются:</w:t>
      </w:r>
    </w:p>
    <w:p w:rsidR="00607F0C" w:rsidRDefault="00607F0C" w:rsidP="00AA73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определенный перечень изделий ВПК, на который выдано разрешение о его вывозе за границу;</w:t>
      </w:r>
    </w:p>
    <w:p w:rsidR="00607F0C" w:rsidRDefault="00607F0C" w:rsidP="00AA73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определенный перечень стран, в отношении которых допускается перевоз продукции ВПК России;</w:t>
      </w:r>
    </w:p>
    <w:p w:rsidR="00E77925" w:rsidRDefault="00E77925" w:rsidP="00AA73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формирование определенного порядка получения разрешительных документов по вывозу продукции ВПК;</w:t>
      </w:r>
    </w:p>
    <w:p w:rsidR="00E77925" w:rsidRDefault="00E77925" w:rsidP="00E779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формирование государственными органами определенной схемы заключения контрактов с заказчиками относительно производства продукции ВПК;  </w:t>
      </w:r>
    </w:p>
    <w:p w:rsidR="00E77925" w:rsidRPr="00E77925" w:rsidRDefault="00E77925" w:rsidP="00E7792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77925"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="00474AB5" w:rsidRPr="00E77925">
        <w:rPr>
          <w:rFonts w:ascii="Times New Roman" w:eastAsia="Times New Roman" w:hAnsi="Times New Roman"/>
          <w:sz w:val="28"/>
          <w:szCs w:val="28"/>
        </w:rPr>
        <w:t>установление порядка лицензирования ввоза (вывоза) продукции военного назначения (лицензия - это разрешение);</w:t>
      </w:r>
    </w:p>
    <w:p w:rsidR="00474AB5" w:rsidRPr="00E77925" w:rsidRDefault="00E77925" w:rsidP="00E7792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77925">
        <w:rPr>
          <w:rFonts w:ascii="Times New Roman" w:eastAsia="Times New Roman" w:hAnsi="Times New Roman"/>
          <w:sz w:val="28"/>
          <w:szCs w:val="28"/>
        </w:rPr>
        <w:t xml:space="preserve">- </w:t>
      </w:r>
      <w:r w:rsidR="00474AB5" w:rsidRPr="00E77925">
        <w:rPr>
          <w:rFonts w:ascii="Times New Roman" w:eastAsia="Times New Roman" w:hAnsi="Times New Roman"/>
          <w:sz w:val="28"/>
          <w:szCs w:val="28"/>
        </w:rPr>
        <w:t>установление особого порядка таможенного оформления и таможенного контроля для продукции военного назначения, перемещаемой через таможенную границу РФ.</w:t>
      </w:r>
    </w:p>
    <w:p w:rsidR="00474AB5" w:rsidRPr="00F03CF4" w:rsidRDefault="00474AB5" w:rsidP="001658A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77925">
        <w:rPr>
          <w:rFonts w:ascii="Times New Roman" w:eastAsia="Times New Roman" w:hAnsi="Times New Roman"/>
          <w:sz w:val="28"/>
          <w:szCs w:val="28"/>
        </w:rPr>
        <w:lastRenderedPageBreak/>
        <w:t>Все перечисленные выше меры со стороны государства, регулирующие экспорт продукции военного назначения, являются элементами единой разрешительной системы экспорта ПВН.</w:t>
      </w:r>
    </w:p>
    <w:p w:rsidR="00474AB5" w:rsidRPr="00B46302" w:rsidRDefault="00474AB5" w:rsidP="00474AB5">
      <w:pPr>
        <w:spacing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</w:p>
    <w:p w:rsidR="00474AB5" w:rsidRPr="001658A0" w:rsidRDefault="00474AB5" w:rsidP="001658A0">
      <w:pPr>
        <w:pStyle w:val="2"/>
        <w:spacing w:before="0" w:after="0" w:line="360" w:lineRule="auto"/>
        <w:ind w:firstLine="709"/>
        <w:contextualSpacing/>
        <w:jc w:val="center"/>
        <w:rPr>
          <w:rFonts w:ascii="Times New Roman" w:hAnsi="Times New Roman"/>
          <w:i w:val="0"/>
        </w:rPr>
      </w:pPr>
      <w:r>
        <w:br w:type="page"/>
      </w:r>
      <w:bookmarkStart w:id="23" w:name="_Toc481218055"/>
      <w:bookmarkStart w:id="24" w:name="_Toc484034083"/>
      <w:r w:rsidRPr="001658A0">
        <w:rPr>
          <w:rFonts w:ascii="Times New Roman" w:hAnsi="Times New Roman"/>
          <w:i w:val="0"/>
        </w:rPr>
        <w:lastRenderedPageBreak/>
        <w:t>Список литературы</w:t>
      </w:r>
      <w:bookmarkEnd w:id="23"/>
      <w:bookmarkEnd w:id="24"/>
    </w:p>
    <w:p w:rsidR="001658A0" w:rsidRPr="001658A0" w:rsidRDefault="001658A0" w:rsidP="001658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658A0" w:rsidRPr="001658A0" w:rsidSect="00EF75C9">
      <w:headerReference w:type="default" r:id="rId15"/>
      <w:pgSz w:w="11906" w:h="16838"/>
      <w:pgMar w:top="1134" w:right="567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4279" w:rsidRDefault="00EF4279" w:rsidP="00474AB5">
      <w:pPr>
        <w:spacing w:after="0" w:line="240" w:lineRule="auto"/>
      </w:pPr>
      <w:r>
        <w:separator/>
      </w:r>
    </w:p>
  </w:endnote>
  <w:endnote w:type="continuationSeparator" w:id="1">
    <w:p w:rsidR="00EF4279" w:rsidRDefault="00EF4279" w:rsidP="00474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4279" w:rsidRDefault="00EF4279" w:rsidP="00474AB5">
      <w:pPr>
        <w:spacing w:after="0" w:line="240" w:lineRule="auto"/>
      </w:pPr>
      <w:r>
        <w:separator/>
      </w:r>
    </w:p>
  </w:footnote>
  <w:footnote w:type="continuationSeparator" w:id="1">
    <w:p w:rsidR="00EF4279" w:rsidRDefault="00EF4279" w:rsidP="00474AB5">
      <w:pPr>
        <w:spacing w:after="0" w:line="240" w:lineRule="auto"/>
      </w:pPr>
      <w:r>
        <w:continuationSeparator/>
      </w:r>
    </w:p>
  </w:footnote>
  <w:footnote w:id="2">
    <w:p w:rsidR="00F80A43" w:rsidRPr="00475C2C" w:rsidRDefault="00F80A43">
      <w:pPr>
        <w:pStyle w:val="a5"/>
      </w:pPr>
      <w:r>
        <w:rPr>
          <w:rStyle w:val="a7"/>
        </w:rPr>
        <w:footnoteRef/>
      </w:r>
      <w:r>
        <w:t xml:space="preserve"> </w:t>
      </w:r>
      <w:r w:rsidRPr="00475C2C">
        <w:rPr>
          <w:rFonts w:ascii="Times New Roman" w:eastAsia="Times New Roman" w:hAnsi="Times New Roman"/>
        </w:rPr>
        <w:t>Абдулаев М.И. Теория государства и права: учебник для вузов. – 3-е изд., доп. – СПб.: Право, 2014</w:t>
      </w:r>
      <w:r>
        <w:rPr>
          <w:rFonts w:ascii="Times New Roman" w:eastAsia="Times New Roman" w:hAnsi="Times New Roman"/>
        </w:rPr>
        <w:t>. – С. 134</w:t>
      </w:r>
    </w:p>
  </w:footnote>
  <w:footnote w:id="3">
    <w:p w:rsidR="00F80A43" w:rsidRPr="00475C2C" w:rsidRDefault="00F80A43">
      <w:pPr>
        <w:pStyle w:val="a5"/>
      </w:pPr>
      <w:r>
        <w:rPr>
          <w:rStyle w:val="a7"/>
        </w:rPr>
        <w:footnoteRef/>
      </w:r>
      <w:r>
        <w:t xml:space="preserve"> </w:t>
      </w:r>
      <w:r w:rsidRPr="00475C2C">
        <w:rPr>
          <w:rFonts w:ascii="Times New Roman" w:eastAsia="Times New Roman" w:hAnsi="Times New Roman"/>
        </w:rPr>
        <w:t>Бредихин А.Л. Суверенитет как политико-правовой феномен: монография. – М.: ИНФРА-М, 2015</w:t>
      </w:r>
      <w:r>
        <w:rPr>
          <w:rFonts w:ascii="Times New Roman" w:eastAsia="Times New Roman" w:hAnsi="Times New Roman"/>
        </w:rPr>
        <w:t>. – С. 76</w:t>
      </w:r>
    </w:p>
  </w:footnote>
  <w:footnote w:id="4">
    <w:p w:rsidR="00F80A43" w:rsidRPr="00475C2C" w:rsidRDefault="00F80A43" w:rsidP="00475C2C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475C2C">
        <w:rPr>
          <w:rFonts w:ascii="Times New Roman" w:eastAsia="Times New Roman" w:hAnsi="Times New Roman"/>
        </w:rPr>
        <w:t>Власенко Н. А. Теория государства и права: учебное пособие. – 2-е изд., перераб. и доп. – М.: Проспект, 2015</w:t>
      </w:r>
      <w:r>
        <w:rPr>
          <w:rFonts w:ascii="Times New Roman" w:eastAsia="Times New Roman" w:hAnsi="Times New Roman"/>
        </w:rPr>
        <w:t>. – С. 65</w:t>
      </w:r>
    </w:p>
  </w:footnote>
  <w:footnote w:id="5">
    <w:p w:rsidR="00F80A43" w:rsidRPr="00656DD6" w:rsidRDefault="00F80A43" w:rsidP="00656DD6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656DD6">
        <w:rPr>
          <w:rFonts w:ascii="Times New Roman" w:eastAsia="Times New Roman" w:hAnsi="Times New Roman"/>
        </w:rPr>
        <w:t>Дмитриев Ю.А., Миронов В.О. О понятии государства и его основных признаках // Актуальные вопросы образования и науки. – 2016. – № 2. – С. 10</w:t>
      </w:r>
    </w:p>
  </w:footnote>
  <w:footnote w:id="6">
    <w:p w:rsidR="00F80A43" w:rsidRPr="00656DD6" w:rsidRDefault="00F80A43">
      <w:pPr>
        <w:pStyle w:val="a5"/>
      </w:pPr>
      <w:r>
        <w:rPr>
          <w:rStyle w:val="a7"/>
        </w:rPr>
        <w:footnoteRef/>
      </w:r>
      <w:r>
        <w:t xml:space="preserve"> </w:t>
      </w:r>
      <w:r w:rsidRPr="00656DD6">
        <w:rPr>
          <w:rFonts w:ascii="Times New Roman" w:eastAsia="Times New Roman" w:hAnsi="Times New Roman"/>
        </w:rPr>
        <w:t>Купряшин Г.Л. Основы государственного и муниципального управления: учебник. – М.: Юрайт, 2015. – С. 437</w:t>
      </w:r>
    </w:p>
  </w:footnote>
  <w:footnote w:id="7">
    <w:p w:rsidR="00F80A43" w:rsidRPr="00656DD6" w:rsidRDefault="00F80A43" w:rsidP="00656DD6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656DD6">
        <w:rPr>
          <w:rFonts w:ascii="Times New Roman" w:eastAsia="Times New Roman" w:hAnsi="Times New Roman"/>
        </w:rPr>
        <w:t>Мелехин А.В. Теория государства и права: учебник. – 2-е изд., перераб. и доп. – М.: Маркет ДС, 2016</w:t>
      </w:r>
      <w:r>
        <w:rPr>
          <w:rFonts w:ascii="Times New Roman" w:eastAsia="Times New Roman" w:hAnsi="Times New Roman"/>
        </w:rPr>
        <w:t>. – С. 162</w:t>
      </w:r>
    </w:p>
  </w:footnote>
  <w:footnote w:id="8">
    <w:p w:rsidR="00F80A43" w:rsidRPr="00656DD6" w:rsidRDefault="00F80A43" w:rsidP="00656DD6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656DD6">
        <w:rPr>
          <w:rFonts w:ascii="Times New Roman" w:eastAsia="Times New Roman" w:hAnsi="Times New Roman"/>
        </w:rPr>
        <w:t>Сафина А.М., Садриева Д.Р. Понятие и признаки государства // Современное состояние и перспективы развития правовой науки: сб. статей межд. научно-практич. конфе</w:t>
      </w:r>
      <w:r>
        <w:rPr>
          <w:rFonts w:ascii="Times New Roman" w:eastAsia="Times New Roman" w:hAnsi="Times New Roman"/>
        </w:rPr>
        <w:t>ренции. – Уфа, 2015. – С. 46</w:t>
      </w:r>
    </w:p>
  </w:footnote>
  <w:footnote w:id="9">
    <w:p w:rsidR="00F80A43" w:rsidRPr="00656DD6" w:rsidRDefault="00F80A43" w:rsidP="00656DD6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656DD6">
        <w:rPr>
          <w:rFonts w:ascii="Times New Roman" w:eastAsia="Times New Roman" w:hAnsi="Times New Roman"/>
        </w:rPr>
        <w:t>Тараканова Л.А. Определение сущности понятий «мораль» и «право» // Экономика. Право. Печать. Вестник КСЭИ. – 2014</w:t>
      </w:r>
      <w:r>
        <w:rPr>
          <w:rFonts w:ascii="Times New Roman" w:eastAsia="Times New Roman" w:hAnsi="Times New Roman"/>
        </w:rPr>
        <w:t>. – № 3. – С. 59</w:t>
      </w:r>
    </w:p>
  </w:footnote>
  <w:footnote w:id="10">
    <w:p w:rsidR="00F80A43" w:rsidRPr="00656DD6" w:rsidRDefault="00F80A43" w:rsidP="00656DD6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656DD6">
        <w:rPr>
          <w:rFonts w:ascii="Times New Roman" w:eastAsia="Times New Roman" w:hAnsi="Times New Roman"/>
        </w:rPr>
        <w:t>Хропанюк В.Н. Теория государства и права: учебник. – 5-е изд., стер.  – М.: Омега-Л, 2015</w:t>
      </w:r>
      <w:r>
        <w:rPr>
          <w:rFonts w:ascii="Times New Roman" w:eastAsia="Times New Roman" w:hAnsi="Times New Roman"/>
        </w:rPr>
        <w:t>. – С. 69</w:t>
      </w:r>
    </w:p>
  </w:footnote>
  <w:footnote w:id="11">
    <w:p w:rsidR="00F80A43" w:rsidRPr="00656DD6" w:rsidRDefault="00F80A43">
      <w:pPr>
        <w:pStyle w:val="a5"/>
      </w:pPr>
      <w:r>
        <w:rPr>
          <w:rStyle w:val="a7"/>
        </w:rPr>
        <w:footnoteRef/>
      </w:r>
      <w:r>
        <w:t xml:space="preserve"> </w:t>
      </w:r>
      <w:r w:rsidRPr="00656DD6">
        <w:rPr>
          <w:rFonts w:ascii="Times New Roman" w:eastAsia="Times New Roman" w:hAnsi="Times New Roman"/>
        </w:rPr>
        <w:t>Купряшин Г.Л. Основы государственного и муниципального управления: учебник. – М.: Юрайт, 2015. – С. 235</w:t>
      </w:r>
    </w:p>
  </w:footnote>
  <w:footnote w:id="12">
    <w:p w:rsidR="00F80A43" w:rsidRPr="00656DD6" w:rsidRDefault="00F80A43" w:rsidP="00656DD6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656DD6">
        <w:rPr>
          <w:rFonts w:ascii="Times New Roman" w:eastAsia="Times New Roman" w:hAnsi="Times New Roman"/>
        </w:rPr>
        <w:t>Перевалов В. Д. Теория государства и права: учебник для бакалавров. – 2-е изд., испр. и доп. – М.: Юрайт, 2015</w:t>
      </w:r>
      <w:r>
        <w:rPr>
          <w:rFonts w:ascii="Times New Roman" w:eastAsia="Times New Roman" w:hAnsi="Times New Roman"/>
        </w:rPr>
        <w:t>. – С. 447</w:t>
      </w:r>
    </w:p>
  </w:footnote>
  <w:footnote w:id="13">
    <w:p w:rsidR="00F80A43" w:rsidRPr="00656DD6" w:rsidRDefault="00F80A43" w:rsidP="00656DD6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656DD6">
        <w:rPr>
          <w:rFonts w:ascii="Times New Roman" w:eastAsia="Times New Roman" w:hAnsi="Times New Roman"/>
        </w:rPr>
        <w:t>Федоровская М.Ю. Соотношение государства и права в современной России: состояние проблемы // Вестник Оренбургского государственного университета. – 2016</w:t>
      </w:r>
      <w:r>
        <w:rPr>
          <w:rFonts w:ascii="Times New Roman" w:eastAsia="Times New Roman" w:hAnsi="Times New Roman"/>
        </w:rPr>
        <w:t>. – № 3. – С. 153</w:t>
      </w:r>
    </w:p>
  </w:footnote>
  <w:footnote w:id="14">
    <w:p w:rsidR="00F80A43" w:rsidRPr="00656DD6" w:rsidRDefault="00F80A43" w:rsidP="00656DD6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656DD6">
        <w:rPr>
          <w:rFonts w:ascii="Times New Roman" w:eastAsia="Times New Roman" w:hAnsi="Times New Roman"/>
        </w:rPr>
        <w:t>Хропанюк В.Н. Теория государства и права: учебник. – 5-е изд., стер.  – М.: Омега-Л, 2015</w:t>
      </w:r>
      <w:r>
        <w:rPr>
          <w:rFonts w:ascii="Times New Roman" w:eastAsia="Times New Roman" w:hAnsi="Times New Roman"/>
        </w:rPr>
        <w:t>. – С. 69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18422"/>
      <w:docPartObj>
        <w:docPartGallery w:val="Page Numbers (Top of Page)"/>
        <w:docPartUnique/>
      </w:docPartObj>
    </w:sdtPr>
    <w:sdtContent>
      <w:p w:rsidR="00F80A43" w:rsidRDefault="00F80A43">
        <w:pPr>
          <w:pStyle w:val="ab"/>
          <w:jc w:val="right"/>
        </w:pPr>
        <w:fldSimple w:instr=" PAGE   \* MERGEFORMAT ">
          <w:r w:rsidR="0056434F">
            <w:rPr>
              <w:noProof/>
            </w:rPr>
            <w:t>2</w:t>
          </w:r>
        </w:fldSimple>
      </w:p>
    </w:sdtContent>
  </w:sdt>
  <w:p w:rsidR="00F80A43" w:rsidRDefault="00F80A43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56FB"/>
    <w:multiLevelType w:val="hybridMultilevel"/>
    <w:tmpl w:val="9BAA79F8"/>
    <w:lvl w:ilvl="0" w:tplc="9B50E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00DF2"/>
    <w:multiLevelType w:val="hybridMultilevel"/>
    <w:tmpl w:val="4CFA84F8"/>
    <w:lvl w:ilvl="0" w:tplc="C4F4824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DC259AA"/>
    <w:multiLevelType w:val="hybridMultilevel"/>
    <w:tmpl w:val="9034A46E"/>
    <w:lvl w:ilvl="0" w:tplc="B8341F34">
      <w:start w:val="1"/>
      <w:numFmt w:val="decimal"/>
      <w:lvlText w:val="%1."/>
      <w:lvlJc w:val="left"/>
      <w:pPr>
        <w:ind w:left="150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3">
    <w:nsid w:val="1E9610DE"/>
    <w:multiLevelType w:val="multilevel"/>
    <w:tmpl w:val="7E808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E851B6"/>
    <w:multiLevelType w:val="multilevel"/>
    <w:tmpl w:val="EE5A9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1932F6"/>
    <w:multiLevelType w:val="hybridMultilevel"/>
    <w:tmpl w:val="7D907F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C827FC"/>
    <w:multiLevelType w:val="hybridMultilevel"/>
    <w:tmpl w:val="434C4E98"/>
    <w:lvl w:ilvl="0" w:tplc="69DA5F3E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>
    <w:nsid w:val="3B421110"/>
    <w:multiLevelType w:val="hybridMultilevel"/>
    <w:tmpl w:val="BDC00B66"/>
    <w:lvl w:ilvl="0" w:tplc="F8AC7B0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493B2BFA"/>
    <w:multiLevelType w:val="hybridMultilevel"/>
    <w:tmpl w:val="815064B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493E17E2"/>
    <w:multiLevelType w:val="hybridMultilevel"/>
    <w:tmpl w:val="EC366136"/>
    <w:lvl w:ilvl="0" w:tplc="9B50E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8F4B64"/>
    <w:multiLevelType w:val="hybridMultilevel"/>
    <w:tmpl w:val="FFDE8C38"/>
    <w:lvl w:ilvl="0" w:tplc="18C0DC2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10"/>
  </w:num>
  <w:num w:numId="5">
    <w:abstractNumId w:val="3"/>
  </w:num>
  <w:num w:numId="6">
    <w:abstractNumId w:val="5"/>
  </w:num>
  <w:num w:numId="7">
    <w:abstractNumId w:val="1"/>
  </w:num>
  <w:num w:numId="8">
    <w:abstractNumId w:val="7"/>
  </w:num>
  <w:num w:numId="9">
    <w:abstractNumId w:val="9"/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4AB5"/>
    <w:rsid w:val="00012796"/>
    <w:rsid w:val="00055DE3"/>
    <w:rsid w:val="000D4C64"/>
    <w:rsid w:val="00126661"/>
    <w:rsid w:val="001658A0"/>
    <w:rsid w:val="001771CD"/>
    <w:rsid w:val="00244421"/>
    <w:rsid w:val="002D57FE"/>
    <w:rsid w:val="00312737"/>
    <w:rsid w:val="00360ECC"/>
    <w:rsid w:val="003A49C2"/>
    <w:rsid w:val="003B6B9B"/>
    <w:rsid w:val="00474AB5"/>
    <w:rsid w:val="00475C2C"/>
    <w:rsid w:val="0056434F"/>
    <w:rsid w:val="00607F0C"/>
    <w:rsid w:val="00656DD6"/>
    <w:rsid w:val="00707813"/>
    <w:rsid w:val="00835D10"/>
    <w:rsid w:val="00880375"/>
    <w:rsid w:val="00911E8C"/>
    <w:rsid w:val="0091665B"/>
    <w:rsid w:val="0099054D"/>
    <w:rsid w:val="00A06886"/>
    <w:rsid w:val="00AA737C"/>
    <w:rsid w:val="00B36B06"/>
    <w:rsid w:val="00BB5E87"/>
    <w:rsid w:val="00D26A02"/>
    <w:rsid w:val="00D75910"/>
    <w:rsid w:val="00D822BA"/>
    <w:rsid w:val="00E77925"/>
    <w:rsid w:val="00E779B7"/>
    <w:rsid w:val="00EF4279"/>
    <w:rsid w:val="00EF52CB"/>
    <w:rsid w:val="00EF75C9"/>
    <w:rsid w:val="00F77246"/>
    <w:rsid w:val="00F80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  <o:rules v:ext="edit">
        <o:r id="V:Rule1" type="connector" idref="#_x0000_s1027"/>
        <o:r id="V:Rule2" type="connector" idref="#_x0000_s1028"/>
        <o:r id="V:Rule3" type="connector" idref="#_x0000_s1032"/>
        <o:r id="V:Rule4" type="connector" idref="#_x0000_s1034"/>
        <o:r id="V:Rule5" type="connector" idref="#_x0000_s1036"/>
        <o:r id="V:Rule6" type="connector" idref="#_x0000_s1038"/>
        <o:r id="V:Rule7" type="connector" idref="#_x0000_s1040"/>
        <o:r id="V:Rule8" type="connector" idref="#_x0000_s1041"/>
        <o:r id="V:Rule9" type="connector" idref="#_x0000_s1043"/>
        <o:r id="V:Rule10" type="connector" idref="#_x0000_s1045"/>
        <o:r id="V:Rule11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B06"/>
  </w:style>
  <w:style w:type="paragraph" w:styleId="1">
    <w:name w:val="heading 1"/>
    <w:basedOn w:val="a"/>
    <w:next w:val="a"/>
    <w:link w:val="10"/>
    <w:uiPriority w:val="9"/>
    <w:qFormat/>
    <w:rsid w:val="00EF75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474AB5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74AB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3">
    <w:name w:val="List Paragraph"/>
    <w:basedOn w:val="a"/>
    <w:uiPriority w:val="99"/>
    <w:qFormat/>
    <w:rsid w:val="00474AB5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Hyperlink"/>
    <w:uiPriority w:val="99"/>
    <w:rsid w:val="00474AB5"/>
    <w:rPr>
      <w:rFonts w:cs="Times New Roman"/>
      <w:color w:val="0000FF"/>
      <w:u w:val="single"/>
    </w:rPr>
  </w:style>
  <w:style w:type="paragraph" w:styleId="a5">
    <w:name w:val="footnote text"/>
    <w:basedOn w:val="a"/>
    <w:link w:val="11"/>
    <w:uiPriority w:val="99"/>
    <w:rsid w:val="00474AB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474AB5"/>
    <w:rPr>
      <w:sz w:val="20"/>
      <w:szCs w:val="20"/>
    </w:rPr>
  </w:style>
  <w:style w:type="character" w:customStyle="1" w:styleId="11">
    <w:name w:val="Текст сноски Знак1"/>
    <w:link w:val="a5"/>
    <w:uiPriority w:val="99"/>
    <w:semiHidden/>
    <w:locked/>
    <w:rsid w:val="00474AB5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rsid w:val="00474AB5"/>
    <w:rPr>
      <w:rFonts w:cs="Times New Roman"/>
      <w:vertAlign w:val="superscript"/>
    </w:rPr>
  </w:style>
  <w:style w:type="character" w:styleId="a8">
    <w:name w:val="Emphasis"/>
    <w:qFormat/>
    <w:rsid w:val="00474AB5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474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4AB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658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EF7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F75C9"/>
  </w:style>
  <w:style w:type="paragraph" w:styleId="ad">
    <w:name w:val="footer"/>
    <w:basedOn w:val="a"/>
    <w:link w:val="ae"/>
    <w:uiPriority w:val="99"/>
    <w:semiHidden/>
    <w:unhideWhenUsed/>
    <w:rsid w:val="00EF7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F75C9"/>
  </w:style>
  <w:style w:type="character" w:customStyle="1" w:styleId="10">
    <w:name w:val="Заголовок 1 Знак"/>
    <w:basedOn w:val="a0"/>
    <w:link w:val="1"/>
    <w:uiPriority w:val="9"/>
    <w:rsid w:val="00EF75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TOC Heading"/>
    <w:basedOn w:val="1"/>
    <w:next w:val="a"/>
    <w:uiPriority w:val="39"/>
    <w:semiHidden/>
    <w:unhideWhenUsed/>
    <w:qFormat/>
    <w:rsid w:val="00EF75C9"/>
    <w:pPr>
      <w:outlineLvl w:val="9"/>
    </w:pPr>
    <w:rPr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EF75C9"/>
    <w:pPr>
      <w:spacing w:after="100"/>
      <w:ind w:left="2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B78F7A6C0D1D5AA87460A39AE8C0D4F2A978DBE56F5B99E9E0AB8CD7797E2ACB82B5835985jAS9I" TargetMode="External"/><Relationship Id="rId13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107181/a3425a52dfa7b13046b3431081c567a288c0c612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94890/5c28b0e14e923ca262fc03d9d7bbc509ad3083f8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consultant.ru/document/cons_doc_LAW_80105/00ab0ff516a1b49be65b0e1bc6d6095a38e527a9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00388/" TargetMode="External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0.13179882597662845"/>
          <c:y val="9.6453943800276568E-2"/>
          <c:w val="0.41009660099541551"/>
          <c:h val="0.84113468079954468"/>
        </c:manualLayout>
      </c:layout>
      <c:pieChart>
        <c:varyColors val="1"/>
        <c:ser>
          <c:idx val="0"/>
          <c:order val="0"/>
          <c:explosion val="7"/>
          <c:dLbls>
            <c:dLbl>
              <c:idx val="0"/>
              <c:layout>
                <c:manualLayout>
                  <c:x val="1.4036004835495148E-2"/>
                  <c:y val="-6.8201292545392339E-2"/>
                </c:manualLayout>
              </c:layout>
              <c:dLblPos val="bestFit"/>
              <c:showVal val="1"/>
            </c:dLbl>
            <c:dLbl>
              <c:idx val="1"/>
              <c:layout>
                <c:manualLayout>
                  <c:x val="1.6890907308785653E-2"/>
                  <c:y val="-1.9037479884952233E-2"/>
                </c:manualLayout>
              </c:layout>
              <c:dLblPos val="bestFit"/>
              <c:showVal val="1"/>
            </c:dLbl>
            <c:dLbl>
              <c:idx val="2"/>
              <c:layout>
                <c:manualLayout>
                  <c:x val="-2.5838424761220211E-2"/>
                  <c:y val="-2.0421073511397169E-2"/>
                </c:manualLayout>
              </c:layout>
              <c:dLblPos val="bestFit"/>
              <c:showVal val="1"/>
            </c:dLbl>
            <c:dLbl>
              <c:idx val="3"/>
              <c:layout>
                <c:manualLayout>
                  <c:x val="-2.1509240805480265E-2"/>
                  <c:y val="6.7280981641137869E-3"/>
                </c:manualLayout>
              </c:layout>
              <c:dLblPos val="bestFit"/>
              <c:showVal val="1"/>
            </c:dLbl>
            <c:dLbl>
              <c:idx val="4"/>
              <c:layout>
                <c:manualLayout>
                  <c:x val="-1.3039936397991734E-2"/>
                  <c:y val="6.6248982520347374E-3"/>
                </c:manualLayout>
              </c:layout>
              <c:dLblPos val="bestFit"/>
              <c:showVal val="1"/>
            </c:dLbl>
            <c:dLbl>
              <c:idx val="5"/>
              <c:layout>
                <c:manualLayout>
                  <c:x val="-2.6298776968231671E-2"/>
                  <c:y val="2.4397174020069981E-2"/>
                </c:manualLayout>
              </c:layout>
              <c:dLblPos val="bestFit"/>
              <c:showVal val="1"/>
            </c:dLbl>
            <c:dLbl>
              <c:idx val="6"/>
              <c:layout>
                <c:manualLayout>
                  <c:x val="-3.0345128020823207E-2"/>
                  <c:y val="8.725530228639207E-3"/>
                </c:manualLayout>
              </c:layout>
              <c:dLblPos val="bestFit"/>
              <c:showVal val="1"/>
            </c:dLbl>
            <c:dLbl>
              <c:idx val="7"/>
              <c:layout>
                <c:manualLayout>
                  <c:x val="-2.021759728166762E-2"/>
                  <c:y val="-1.9831806480954485E-2"/>
                </c:manualLayout>
              </c:layout>
              <c:dLblPos val="bestFit"/>
              <c:showVal val="1"/>
            </c:dLbl>
            <c:dLbl>
              <c:idx val="8"/>
              <c:layout>
                <c:manualLayout>
                  <c:x val="-1.742281177508416E-2"/>
                  <c:y val="1.1902836612648321E-2"/>
                </c:manualLayout>
              </c:layout>
              <c:dLblPos val="bestFit"/>
              <c:showVal val="1"/>
            </c:dLbl>
            <c:txPr>
              <a:bodyPr/>
              <a:lstStyle/>
              <a:p>
                <a:pPr>
                  <a:defRPr sz="1158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Лист1!$D$9:$D$17</c:f>
              <c:strCache>
                <c:ptCount val="9"/>
                <c:pt idx="0">
                  <c:v>США</c:v>
                </c:pt>
                <c:pt idx="1">
                  <c:v>Россия</c:v>
                </c:pt>
                <c:pt idx="2">
                  <c:v>Германия</c:v>
                </c:pt>
                <c:pt idx="3">
                  <c:v>Франция</c:v>
                </c:pt>
                <c:pt idx="4">
                  <c:v>Китай </c:v>
                </c:pt>
                <c:pt idx="5">
                  <c:v>Великобритания</c:v>
                </c:pt>
                <c:pt idx="6">
                  <c:v>Израиль </c:v>
                </c:pt>
                <c:pt idx="7">
                  <c:v>Италия</c:v>
                </c:pt>
                <c:pt idx="8">
                  <c:v>Остальные</c:v>
                </c:pt>
              </c:strCache>
            </c:strRef>
          </c:cat>
          <c:val>
            <c:numRef>
              <c:f>Лист1!$E$9:$E$17</c:f>
              <c:numCache>
                <c:formatCode>0.0%</c:formatCode>
                <c:ptCount val="9"/>
                <c:pt idx="0">
                  <c:v>0.3180000000000005</c:v>
                </c:pt>
                <c:pt idx="1">
                  <c:v>0.20700000000000021</c:v>
                </c:pt>
                <c:pt idx="2">
                  <c:v>9.1000000000000025E-2</c:v>
                </c:pt>
                <c:pt idx="3" formatCode="0.00%">
                  <c:v>7.2000000000000078E-2</c:v>
                </c:pt>
                <c:pt idx="4" formatCode="0.00%">
                  <c:v>6.8000000000000033E-2</c:v>
                </c:pt>
                <c:pt idx="5" formatCode="0.00%">
                  <c:v>4.5000000000000033E-2</c:v>
                </c:pt>
                <c:pt idx="6" formatCode="0.00%">
                  <c:v>4.1000000000000002E-2</c:v>
                </c:pt>
                <c:pt idx="7" formatCode="0.00%">
                  <c:v>2.6000000000000016E-2</c:v>
                </c:pt>
                <c:pt idx="8" formatCode="0.00%">
                  <c:v>0.13200000000000001</c:v>
                </c:pt>
              </c:numCache>
            </c:numRef>
          </c:val>
        </c:ser>
        <c:firstSliceAng val="0"/>
      </c:pieChart>
      <c:spPr>
        <a:noFill/>
        <a:ln w="26734">
          <a:noFill/>
        </a:ln>
      </c:spPr>
    </c:plotArea>
    <c:legend>
      <c:legendPos val="r"/>
      <c:layout>
        <c:manualLayout>
          <c:xMode val="edge"/>
          <c:yMode val="edge"/>
          <c:x val="0.65872221182589974"/>
          <c:y val="4.9513744992402402E-2"/>
          <c:w val="0.32461097755833523"/>
          <c:h val="0.86992448312382142"/>
        </c:manualLayout>
      </c:layout>
      <c:txPr>
        <a:bodyPr/>
        <a:lstStyle/>
        <a:p>
          <a:pPr>
            <a:defRPr sz="1158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txPr>
    <a:bodyPr/>
    <a:lstStyle/>
    <a:p>
      <a:pPr>
        <a:defRPr sz="1053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4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>
              <a:defRPr/>
            </a:pPr>
            <a:r>
              <a:rPr lang="ru-RU"/>
              <a:t>Динамика экспорта  продукции военного назначения</a:t>
            </a:r>
            <a:r>
              <a:rPr lang="ru-RU" baseline="0"/>
              <a:t> </a:t>
            </a:r>
            <a:r>
              <a:rPr lang="ru-RU"/>
              <a:t>  </a:t>
            </a:r>
          </a:p>
        </c:rich>
      </c:tx>
      <c:layout>
        <c:manualLayout>
          <c:xMode val="edge"/>
          <c:yMode val="edge"/>
          <c:x val="0.15237326041640323"/>
          <c:y val="2.388047647890169E-2"/>
        </c:manualLayout>
      </c:layout>
    </c:title>
    <c:plotArea>
      <c:layout>
        <c:manualLayout>
          <c:layoutTarget val="inner"/>
          <c:xMode val="edge"/>
          <c:yMode val="edge"/>
          <c:x val="7.263283547999233E-2"/>
          <c:y val="0.24336473278263557"/>
          <c:w val="0.81797429213379391"/>
          <c:h val="0.65412459945574364"/>
        </c:manualLayout>
      </c:layout>
      <c:barChart>
        <c:barDir val="col"/>
        <c:grouping val="clustered"/>
        <c:ser>
          <c:idx val="0"/>
          <c:order val="0"/>
          <c:tx>
            <c:strRef>
              <c:f>Лист1!$E$5</c:f>
              <c:strCache>
                <c:ptCount val="1"/>
                <c:pt idx="0">
                  <c:v> $ млрд.</c:v>
                </c:pt>
              </c:strCache>
            </c:strRef>
          </c:tx>
          <c:dLbls>
            <c:dLbl>
              <c:idx val="0"/>
              <c:layout>
                <c:manualLayout>
                  <c:x val="-4.2194092827004329E-3"/>
                  <c:y val="-7.9601965102999925E-3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0"/>
                  <c:y val="-7.6305064816056924E-3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-4.4047975015781334E-3"/>
                  <c:y val="-1.480784587053838E-3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0"/>
                  <c:y val="1.3569941295117774E-2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-2.2948934464709831E-3"/>
                  <c:y val="2.0449897750511294E-2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0"/>
                  <c:y val="8.1799591002045015E-3"/>
                </c:manualLayout>
              </c:layout>
              <c:dLblPos val="outEnd"/>
              <c:showVal val="1"/>
            </c:dLbl>
            <c:dLbl>
              <c:idx val="6"/>
              <c:layout>
                <c:manualLayout>
                  <c:x val="0"/>
                  <c:y val="1.6575072174537662E-2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1098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Лист1!$D$6:$D$9</c:f>
              <c:strCache>
                <c:ptCount val="3"/>
                <c:pt idx="0">
                  <c:v>2014 г.</c:v>
                </c:pt>
                <c:pt idx="1">
                  <c:v>2015 г.</c:v>
                </c:pt>
                <c:pt idx="2">
                  <c:v>2016 г.</c:v>
                </c:pt>
              </c:strCache>
            </c:strRef>
          </c:cat>
          <c:val>
            <c:numRef>
              <c:f>Лист1!$E$6:$E$9</c:f>
              <c:numCache>
                <c:formatCode>General</c:formatCode>
                <c:ptCount val="4"/>
                <c:pt idx="0">
                  <c:v>13</c:v>
                </c:pt>
                <c:pt idx="1">
                  <c:v>14.5</c:v>
                </c:pt>
                <c:pt idx="2">
                  <c:v>15</c:v>
                </c:pt>
              </c:numCache>
            </c:numRef>
          </c:val>
        </c:ser>
        <c:axId val="93612672"/>
        <c:axId val="93630848"/>
      </c:barChart>
      <c:catAx>
        <c:axId val="93612672"/>
        <c:scaling>
          <c:orientation val="minMax"/>
        </c:scaling>
        <c:axPos val="b"/>
        <c:numFmt formatCode="General" sourceLinked="1"/>
        <c:tickLblPos val="nextTo"/>
        <c:crossAx val="93630848"/>
        <c:crosses val="autoZero"/>
        <c:auto val="1"/>
        <c:lblAlgn val="ctr"/>
        <c:lblOffset val="100"/>
      </c:catAx>
      <c:valAx>
        <c:axId val="93630848"/>
        <c:scaling>
          <c:orientation val="minMax"/>
        </c:scaling>
        <c:axPos val="l"/>
        <c:majorGridlines/>
        <c:numFmt formatCode="General" sourceLinked="1"/>
        <c:tickLblPos val="nextTo"/>
        <c:crossAx val="936126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4716290688744256"/>
          <c:y val="0.86277924490208058"/>
          <c:w val="0.15054679258340362"/>
          <c:h val="0.13415933777508571"/>
        </c:manualLayout>
      </c:layout>
    </c:legend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F8D6F-A01A-4F2F-8053-91D4A0797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27</Pages>
  <Words>5616</Words>
  <Characters>32015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Titan</dc:creator>
  <cp:keywords/>
  <dc:description/>
  <cp:lastModifiedBy>Titan</cp:lastModifiedBy>
  <cp:revision>37</cp:revision>
  <dcterms:created xsi:type="dcterms:W3CDTF">2017-05-31T16:41:00Z</dcterms:created>
  <dcterms:modified xsi:type="dcterms:W3CDTF">2017-06-03T15:41:00Z</dcterms:modified>
</cp:coreProperties>
</file>